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FF0000"/>
          <w:sz w:val="52"/>
          <w:szCs w:val="52"/>
        </w:rPr>
      </w:pPr>
      <w:r>
        <w:rPr>
          <w:rFonts w:hint="eastAsia" w:ascii="黑体" w:hAnsi="黑体" w:eastAsia="黑体"/>
          <w:b/>
          <w:bCs/>
          <w:color w:val="FF0000"/>
          <w:sz w:val="52"/>
          <w:szCs w:val="52"/>
        </w:rPr>
        <w:t>2025(第十一届)中国远程与继续教育大会</w:t>
      </w:r>
    </w:p>
    <w:p>
      <w:pPr>
        <w:adjustRightInd w:val="0"/>
        <w:snapToGrid w:val="0"/>
        <w:jc w:val="center"/>
        <w:rPr>
          <w:rFonts w:ascii="Dotum" w:hAnsi="Dotum"/>
          <w:b/>
          <w:bCs/>
          <w:color w:val="000000"/>
          <w:sz w:val="28"/>
          <w:szCs w:val="28"/>
        </w:rPr>
      </w:pPr>
      <w:r>
        <w:rPr>
          <w:rFonts w:ascii="Dotum" w:hAnsi="Dotum" w:eastAsia="Dotum"/>
          <w:b/>
          <w:bCs/>
          <w:color w:val="000000"/>
          <w:sz w:val="28"/>
          <w:szCs w:val="28"/>
        </w:rPr>
        <w:t xml:space="preserve"> </w:t>
      </w:r>
      <w:r>
        <w:rPr>
          <w:rFonts w:hint="eastAsia" w:ascii="Dotum" w:hAnsi="Dotum"/>
          <w:b/>
          <w:bCs/>
          <w:color w:val="000000"/>
          <w:sz w:val="28"/>
          <w:szCs w:val="28"/>
        </w:rPr>
        <w:t xml:space="preserve">China </w:t>
      </w:r>
      <w:r>
        <w:rPr>
          <w:rFonts w:ascii="Dotum" w:hAnsi="Dotum" w:eastAsia="Dotum"/>
          <w:b/>
          <w:bCs/>
          <w:color w:val="000000"/>
          <w:sz w:val="28"/>
          <w:szCs w:val="28"/>
        </w:rPr>
        <w:t>Distance and Continuing Education Conference</w:t>
      </w:r>
      <w:r>
        <w:rPr>
          <w:rFonts w:hint="eastAsia" w:ascii="宋体" w:hAnsi="宋体"/>
          <w:b/>
          <w:bCs/>
          <w:color w:val="000000"/>
          <w:sz w:val="28"/>
          <w:szCs w:val="28"/>
        </w:rPr>
        <w:t xml:space="preserve"> 2025</w:t>
      </w:r>
    </w:p>
    <w:p>
      <w:pPr>
        <w:pBdr>
          <w:bottom w:val="single" w:color="auto" w:sz="6" w:space="1"/>
        </w:pBdr>
        <w:adjustRightInd w:val="0"/>
        <w:snapToGrid w:val="0"/>
        <w:jc w:val="center"/>
        <w:rPr>
          <w:rFonts w:ascii="华文仿宋" w:hAnsi="华文仿宋" w:eastAsia="华文仿宋"/>
          <w:b/>
          <w:bCs/>
          <w:color w:val="0070C0"/>
          <w:sz w:val="32"/>
          <w:szCs w:val="32"/>
        </w:rPr>
      </w:pPr>
      <w:r>
        <w:rPr>
          <w:rFonts w:hint="eastAsia" w:ascii="华文仿宋" w:hAnsi="华文仿宋" w:eastAsia="华文仿宋"/>
          <w:b/>
          <w:bCs/>
          <w:color w:val="0070C0"/>
          <w:sz w:val="32"/>
          <w:szCs w:val="32"/>
        </w:rPr>
        <w:t>人工智能重构教育新生态 赋能教育强国建设</w:t>
      </w:r>
    </w:p>
    <w:p>
      <w:pPr>
        <w:adjustRightInd w:val="0"/>
        <w:snapToGrid w:val="0"/>
        <w:spacing w:line="240" w:lineRule="auto"/>
        <w:jc w:val="center"/>
        <w:rPr>
          <w:rFonts w:ascii="华文仿宋" w:hAnsi="华文仿宋" w:eastAsia="华文仿宋"/>
          <w:color w:val="000000"/>
          <w:kern w:val="0"/>
          <w:sz w:val="28"/>
          <w:szCs w:val="28"/>
          <w:highlight w:val="yellow"/>
        </w:rPr>
      </w:pPr>
      <w:r>
        <w:rPr>
          <w:rFonts w:hint="eastAsia" w:ascii="华文仿宋" w:hAnsi="华文仿宋" w:eastAsia="华文仿宋"/>
          <w:color w:val="000000"/>
          <w:kern w:val="0"/>
          <w:sz w:val="28"/>
          <w:szCs w:val="28"/>
        </w:rPr>
        <w:t>2025年</w:t>
      </w:r>
      <w:r>
        <w:rPr>
          <w:rFonts w:hint="eastAsia" w:ascii="华文仿宋" w:hAnsi="华文仿宋" w:eastAsia="华文仿宋"/>
          <w:color w:val="000000"/>
          <w:kern w:val="0"/>
          <w:sz w:val="28"/>
          <w:szCs w:val="28"/>
          <w:lang w:eastAsia="zh-CN"/>
        </w:rPr>
        <w:t>10月29-30日</w:t>
      </w:r>
      <w:r>
        <w:rPr>
          <w:rFonts w:hint="eastAsia" w:ascii="华文仿宋" w:hAnsi="华文仿宋" w:eastAsia="华文仿宋"/>
          <w:color w:val="000000"/>
          <w:kern w:val="0"/>
          <w:sz w:val="28"/>
          <w:szCs w:val="28"/>
        </w:rPr>
        <w:t xml:space="preserve"> 中国·北京裕龙御柏国际酒店</w:t>
      </w:r>
    </w:p>
    <w:p>
      <w:pPr>
        <w:adjustRightInd w:val="0"/>
        <w:snapToGrid w:val="0"/>
        <w:spacing w:line="240" w:lineRule="auto"/>
        <w:jc w:val="center"/>
        <w:rPr>
          <w:rFonts w:ascii="华文仿宋" w:hAnsi="华文仿宋" w:eastAsia="华文仿宋"/>
          <w:b/>
          <w:color w:val="FF0000"/>
          <w:kern w:val="0"/>
          <w:sz w:val="16"/>
          <w:szCs w:val="16"/>
        </w:rPr>
      </w:pPr>
    </w:p>
    <w:p>
      <w:pPr>
        <w:adjustRightInd w:val="0"/>
        <w:snapToGrid w:val="0"/>
        <w:spacing w:line="240" w:lineRule="auto"/>
        <w:jc w:val="center"/>
        <w:rPr>
          <w:rFonts w:ascii="华文仿宋" w:hAnsi="华文仿宋" w:eastAsia="华文仿宋"/>
          <w:b/>
          <w:color w:val="FF0000"/>
          <w:kern w:val="0"/>
          <w:sz w:val="44"/>
          <w:szCs w:val="44"/>
        </w:rPr>
      </w:pPr>
      <w:r>
        <w:rPr>
          <w:rFonts w:hint="eastAsia" w:ascii="华文仿宋" w:hAnsi="华文仿宋" w:eastAsia="华文仿宋"/>
          <w:b/>
          <w:color w:val="FF0000"/>
          <w:kern w:val="0"/>
          <w:sz w:val="44"/>
          <w:szCs w:val="44"/>
        </w:rPr>
        <w:t xml:space="preserve">邀 请 </w:t>
      </w:r>
      <w:r>
        <w:rPr>
          <w:rFonts w:ascii="华文仿宋" w:hAnsi="华文仿宋" w:eastAsia="华文仿宋"/>
          <w:b/>
          <w:color w:val="FF0000"/>
          <w:kern w:val="0"/>
          <w:sz w:val="44"/>
          <w:szCs w:val="44"/>
        </w:rPr>
        <w:t>函</w:t>
      </w:r>
      <w:r>
        <w:rPr>
          <w:rFonts w:hint="eastAsia" w:ascii="华文仿宋" w:hAnsi="华文仿宋" w:eastAsia="华文仿宋"/>
          <w:b/>
          <w:color w:val="FF0000"/>
          <w:kern w:val="0"/>
          <w:sz w:val="44"/>
          <w:szCs w:val="44"/>
        </w:rPr>
        <w:t xml:space="preserve"> </w:t>
      </w:r>
    </w:p>
    <w:p>
      <w:pPr>
        <w:snapToGrid w:val="0"/>
        <w:spacing w:line="180" w:lineRule="auto"/>
        <w:ind w:firstLine="520" w:firstLineChars="200"/>
        <w:rPr>
          <w:rFonts w:ascii="华文仿宋" w:hAnsi="华文仿宋" w:eastAsia="华文仿宋" w:cs="宋体"/>
          <w:color w:val="000000"/>
          <w:kern w:val="0"/>
          <w:sz w:val="26"/>
          <w:szCs w:val="26"/>
          <w:shd w:val="clear" w:color="auto" w:fill="FFFFFF"/>
        </w:rPr>
      </w:pPr>
      <w:r>
        <w:rPr>
          <w:rFonts w:hint="eastAsia" w:ascii="华文仿宋" w:hAnsi="华文仿宋" w:eastAsia="华文仿宋" w:cs="宋体"/>
          <w:color w:val="000000"/>
          <w:kern w:val="0"/>
          <w:sz w:val="26"/>
          <w:szCs w:val="26"/>
          <w:shd w:val="clear" w:color="auto" w:fill="FFFFFF"/>
        </w:rPr>
        <w:t>当前，全球科技创新进入空前密集活跃期，人工智能引领的新一轮科技革命和产业变革正深刻重塑世界竞争格局。教育作为国家富强、民族振兴、社会进步的战略基石，其现代化水平直接关乎中国式现代化的全局。</w:t>
      </w:r>
      <w:r>
        <w:rPr>
          <w:rFonts w:ascii="华文仿宋" w:hAnsi="华文仿宋" w:eastAsia="华文仿宋" w:cs="宋体"/>
          <w:color w:val="000000"/>
          <w:kern w:val="0"/>
          <w:sz w:val="26"/>
          <w:szCs w:val="26"/>
          <w:shd w:val="clear" w:color="auto" w:fill="FFFFFF"/>
        </w:rPr>
        <w:t>在此背景下，加快建设教育强国，推进教育数字化、智能化是时代使命。党的二十大报告将“推进教育数字化”置于构建学习型大国战略全局的核心位置，</w:t>
      </w:r>
      <w:r>
        <w:rPr>
          <w:rFonts w:hint="eastAsia" w:ascii="华文仿宋" w:hAnsi="华文仿宋" w:eastAsia="华文仿宋" w:cs="宋体"/>
          <w:color w:val="000000"/>
          <w:kern w:val="0"/>
          <w:sz w:val="26"/>
          <w:szCs w:val="26"/>
          <w:shd w:val="clear" w:color="auto" w:fill="FFFFFF"/>
        </w:rPr>
        <w:t>并</w:t>
      </w:r>
      <w:r>
        <w:rPr>
          <w:rFonts w:ascii="华文仿宋" w:hAnsi="华文仿宋" w:eastAsia="华文仿宋" w:cs="宋体"/>
          <w:color w:val="000000"/>
          <w:kern w:val="0"/>
          <w:sz w:val="26"/>
          <w:szCs w:val="26"/>
          <w:shd w:val="clear" w:color="auto" w:fill="FFFFFF"/>
        </w:rPr>
        <w:t>明确提出“统筹职业教育、高等教育、继续教育协同创新，推进职普融通、产教融合、科教融汇”。习近平总书记</w:t>
      </w:r>
      <w:r>
        <w:rPr>
          <w:rFonts w:hint="eastAsia" w:ascii="华文仿宋" w:hAnsi="华文仿宋" w:eastAsia="华文仿宋" w:cs="宋体"/>
          <w:color w:val="000000"/>
          <w:kern w:val="0"/>
          <w:sz w:val="26"/>
          <w:szCs w:val="26"/>
          <w:shd w:val="clear" w:color="auto" w:fill="FFFFFF"/>
        </w:rPr>
        <w:t>指出</w:t>
      </w:r>
      <w:r>
        <w:rPr>
          <w:rFonts w:ascii="华文仿宋" w:hAnsi="华文仿宋" w:eastAsia="华文仿宋" w:cs="宋体"/>
          <w:color w:val="000000"/>
          <w:kern w:val="0"/>
          <w:sz w:val="26"/>
          <w:szCs w:val="26"/>
          <w:shd w:val="clear" w:color="auto" w:fill="FFFFFF"/>
        </w:rPr>
        <w:t>：“</w:t>
      </w:r>
      <w:r>
        <w:rPr>
          <w:rFonts w:hint="eastAsia" w:ascii="华文仿宋" w:hAnsi="华文仿宋" w:eastAsia="华文仿宋" w:cs="宋体"/>
          <w:color w:val="000000"/>
          <w:kern w:val="0"/>
          <w:sz w:val="26"/>
          <w:szCs w:val="26"/>
          <w:shd w:val="clear" w:color="auto" w:fill="FFFFFF"/>
        </w:rPr>
        <w:t>建设教育强国</w:t>
      </w:r>
      <w:r>
        <w:rPr>
          <w:rFonts w:ascii="华文仿宋" w:hAnsi="华文仿宋" w:eastAsia="华文仿宋" w:cs="宋体"/>
          <w:color w:val="000000"/>
          <w:kern w:val="0"/>
          <w:sz w:val="26"/>
          <w:szCs w:val="26"/>
          <w:shd w:val="clear" w:color="auto" w:fill="FFFFFF"/>
        </w:rPr>
        <w:t>，</w:t>
      </w:r>
      <w:r>
        <w:rPr>
          <w:rFonts w:hint="eastAsia" w:ascii="华文仿宋" w:hAnsi="华文仿宋" w:eastAsia="华文仿宋" w:cs="宋体"/>
          <w:color w:val="000000"/>
          <w:kern w:val="0"/>
          <w:sz w:val="26"/>
          <w:szCs w:val="26"/>
          <w:shd w:val="clear" w:color="auto" w:fill="FFFFFF"/>
        </w:rPr>
        <w:t>要深入实施国家教育数字化战略，探索数字赋能大规模因材施教、创新性教学的有效途径，扩大优质教育资源受益面，注重运用人工智能助力教育变革。提升终身学习公共服务水平，完善终身学习制度，建设人人皆学、处处能学、时时可学的学习型社会。</w:t>
      </w:r>
      <w:r>
        <w:rPr>
          <w:rFonts w:ascii="华文仿宋" w:hAnsi="华文仿宋" w:eastAsia="华文仿宋" w:cs="宋体"/>
          <w:color w:val="000000"/>
          <w:kern w:val="0"/>
          <w:sz w:val="26"/>
          <w:szCs w:val="26"/>
          <w:shd w:val="clear" w:color="auto" w:fill="FFFFFF"/>
        </w:rPr>
        <w:t>”</w:t>
      </w:r>
    </w:p>
    <w:p>
      <w:pPr>
        <w:snapToGrid w:val="0"/>
        <w:spacing w:line="180" w:lineRule="auto"/>
        <w:ind w:firstLine="520" w:firstLineChars="200"/>
        <w:rPr>
          <w:rFonts w:ascii="华文仿宋" w:hAnsi="华文仿宋" w:eastAsia="华文仿宋" w:cs="宋体"/>
          <w:color w:val="000000"/>
          <w:kern w:val="0"/>
          <w:sz w:val="26"/>
          <w:szCs w:val="26"/>
          <w:shd w:val="clear" w:color="auto" w:fill="FFFFFF"/>
        </w:rPr>
      </w:pPr>
      <w:r>
        <w:rPr>
          <w:rFonts w:ascii="华文仿宋" w:hAnsi="华文仿宋" w:eastAsia="华文仿宋" w:cs="宋体"/>
          <w:color w:val="000000"/>
          <w:kern w:val="0"/>
          <w:sz w:val="26"/>
          <w:szCs w:val="26"/>
          <w:shd w:val="clear" w:color="auto" w:fill="FFFFFF"/>
        </w:rPr>
        <w:t>新时代</w:t>
      </w:r>
      <w:r>
        <w:rPr>
          <w:rFonts w:hint="eastAsia" w:ascii="华文仿宋" w:hAnsi="华文仿宋" w:eastAsia="华文仿宋" w:cs="宋体"/>
          <w:color w:val="000000"/>
          <w:kern w:val="0"/>
          <w:sz w:val="26"/>
          <w:szCs w:val="26"/>
          <w:shd w:val="clear" w:color="auto" w:fill="FFFFFF"/>
        </w:rPr>
        <w:t>、</w:t>
      </w:r>
      <w:r>
        <w:rPr>
          <w:rFonts w:ascii="华文仿宋" w:hAnsi="华文仿宋" w:eastAsia="华文仿宋" w:cs="宋体"/>
          <w:color w:val="000000"/>
          <w:kern w:val="0"/>
          <w:sz w:val="26"/>
          <w:szCs w:val="26"/>
          <w:shd w:val="clear" w:color="auto" w:fill="FFFFFF"/>
        </w:rPr>
        <w:t>新征程，亟需将人工智能技术深度融入教育体系构建全过程——这不仅是应对全球科技竞争的战略选择，更是破解优质教育资源不均衡、实现“人人皆学、处处能学、时时可学”全民终身学习愿景的历史性突破点。这场由人工智能驱动的教育变革，正在重新定义教育的时空边界。在这</w:t>
      </w:r>
      <w:r>
        <w:rPr>
          <w:rFonts w:hint="eastAsia" w:ascii="华文仿宋" w:hAnsi="华文仿宋" w:eastAsia="华文仿宋" w:cs="宋体"/>
          <w:color w:val="000000"/>
          <w:kern w:val="0"/>
          <w:sz w:val="26"/>
          <w:szCs w:val="26"/>
          <w:shd w:val="clear" w:color="auto" w:fill="FFFFFF"/>
        </w:rPr>
        <w:t>一</w:t>
      </w:r>
      <w:r>
        <w:rPr>
          <w:rFonts w:ascii="华文仿宋" w:hAnsi="华文仿宋" w:eastAsia="华文仿宋" w:cs="宋体"/>
          <w:color w:val="000000"/>
          <w:kern w:val="0"/>
          <w:sz w:val="26"/>
          <w:szCs w:val="26"/>
          <w:shd w:val="clear" w:color="auto" w:fill="FFFFFF"/>
        </w:rPr>
        <w:t>进程中，远程与继续教育既是技术创新的试验田，更是教育公平的推进器，必将为教育强国建设注入强劲动能。</w:t>
      </w:r>
    </w:p>
    <w:p>
      <w:pPr>
        <w:pStyle w:val="8"/>
        <w:shd w:val="clear" w:color="auto" w:fill="FFFFFF"/>
        <w:snapToGrid w:val="0"/>
        <w:spacing w:before="0" w:beforeAutospacing="0" w:after="0" w:afterAutospacing="0" w:line="180" w:lineRule="auto"/>
        <w:ind w:firstLine="560"/>
        <w:jc w:val="both"/>
        <w:rPr>
          <w:rFonts w:ascii="华文仿宋" w:hAnsi="华文仿宋" w:eastAsia="华文仿宋"/>
          <w:color w:val="000000"/>
          <w:sz w:val="26"/>
          <w:szCs w:val="26"/>
          <w:shd w:val="clear" w:color="auto" w:fill="FFFFFF"/>
        </w:rPr>
      </w:pPr>
      <w:r>
        <w:rPr>
          <w:rFonts w:hint="eastAsia" w:ascii="华文仿宋" w:hAnsi="华文仿宋" w:eastAsia="华文仿宋"/>
          <w:color w:val="000000"/>
          <w:sz w:val="26"/>
          <w:szCs w:val="26"/>
          <w:shd w:val="clear" w:color="auto" w:fill="FFFFFF"/>
        </w:rPr>
        <w:t>为持续推动我国远程与继续教育领域发展，十年来在教育部在线教育研究中心、全国高校现代远程教育协作组、中国成人教育协会、中国高等教育学会继续教育分会、中国移动通信联合会教育与科学技术研究院、全国高校教育技术协作委员会等单位指导下，在《现代教育技术》杂志、《开放教育研究》杂志、《继续教育研究》杂志等数十家单位共同支持下，中教全媒体已连续成功主办十届中国远程与继续教育大会。中教全媒体将继续肩负传媒使命，以推动行业发展为宗旨，将于2025年</w:t>
      </w:r>
      <w:r>
        <w:rPr>
          <w:rFonts w:hint="eastAsia" w:ascii="华文仿宋" w:hAnsi="华文仿宋" w:eastAsia="华文仿宋"/>
          <w:color w:val="000000"/>
          <w:sz w:val="26"/>
          <w:szCs w:val="26"/>
          <w:shd w:val="clear" w:color="auto" w:fill="FFFFFF"/>
          <w:lang w:eastAsia="zh-CN"/>
        </w:rPr>
        <w:t>10月29-30日</w:t>
      </w:r>
      <w:r>
        <w:rPr>
          <w:rFonts w:hint="eastAsia" w:ascii="华文仿宋" w:hAnsi="华文仿宋" w:eastAsia="华文仿宋"/>
          <w:color w:val="000000"/>
          <w:sz w:val="26"/>
          <w:szCs w:val="26"/>
          <w:shd w:val="clear" w:color="auto" w:fill="FFFFFF"/>
        </w:rPr>
        <w:t>在京举办“2025(第十一届)中国远程与继续教育大会”，聚焦人工智能重构教育新生态，赋能教育强国建设。本届大会设有开幕式及面向多个领域的十余场论坛，同期还将举办中国远程与继续教育创新成果展。</w:t>
      </w:r>
    </w:p>
    <w:p>
      <w:pPr>
        <w:pStyle w:val="8"/>
        <w:shd w:val="clear" w:color="auto" w:fill="FFFFFF"/>
        <w:snapToGrid w:val="0"/>
        <w:spacing w:before="0" w:beforeAutospacing="0" w:after="0" w:afterAutospacing="0" w:line="180" w:lineRule="auto"/>
        <w:rPr>
          <w:rFonts w:ascii="华文仿宋" w:hAnsi="华文仿宋" w:eastAsia="华文仿宋"/>
          <w:color w:val="000000"/>
          <w:sz w:val="26"/>
          <w:szCs w:val="26"/>
          <w:shd w:val="clear" w:color="auto" w:fill="FFFFFF"/>
        </w:rPr>
      </w:pPr>
      <w:r>
        <w:rPr>
          <w:rFonts w:hint="eastAsia" w:ascii="华文仿宋" w:hAnsi="华文仿宋" w:eastAsia="华文仿宋"/>
          <w:color w:val="000000"/>
          <w:sz w:val="26"/>
          <w:szCs w:val="26"/>
          <w:shd w:val="clear" w:color="auto" w:fill="FFFFFF"/>
        </w:rPr>
        <w:t>　　中教全媒体是中国教育行业全媒体机构，连续成功主办十届中国远程与继续教育大会(2015、2016、2017、2018、2019、2020、2021、2022、2023、2024年度盛会)。连续成功主办和承办教育部产学合作协同育人项目对接会(2017-2024)、中国人工智能教育大会（2019-2025）、全国人工智能职教百强院校长论坛(2023-2025)、人工智能+高等教育新生态发展大会、全国慕课教育创新大会暨全国在线开放课程联盟联席会年会、信息技术新工科产学研联盟年会、中国高校计算机MOOC联盟峰会等大型论坛。今年10月举办的中国远程与继续教育大会，将是一场激荡广袤智慧论坛，更是一个继续教育、智慧教育、企业学习领域交流与合作的高端交流平台。在这里将汇聚政府领导、著名专家、高校领导，一起共商我国远程继续教育与企业学习行业发展大计，共享行业累累硕果、共推行业创新发展进程。</w:t>
      </w:r>
    </w:p>
    <w:p>
      <w:pPr>
        <w:pStyle w:val="8"/>
        <w:shd w:val="clear" w:color="auto" w:fill="FFFFFF"/>
        <w:snapToGrid w:val="0"/>
        <w:spacing w:before="0" w:beforeAutospacing="0" w:after="0" w:afterAutospacing="0" w:line="180" w:lineRule="auto"/>
        <w:ind w:firstLine="480" w:firstLineChars="200"/>
        <w:rPr>
          <w:rFonts w:ascii="华文仿宋" w:hAnsi="华文仿宋" w:eastAsia="华文仿宋"/>
          <w:color w:val="000000"/>
          <w:sz w:val="26"/>
          <w:szCs w:val="26"/>
          <w:shd w:val="clear" w:color="auto" w:fill="FFFFFF"/>
        </w:rPr>
      </w:pPr>
      <w:r>
        <w:drawing>
          <wp:anchor distT="0" distB="0" distL="114300" distR="114300" simplePos="0" relativeHeight="251659264" behindDoc="0" locked="0" layoutInCell="1" allowOverlap="1">
            <wp:simplePos x="0" y="0"/>
            <wp:positionH relativeFrom="column">
              <wp:posOffset>4028440</wp:posOffset>
            </wp:positionH>
            <wp:positionV relativeFrom="paragraph">
              <wp:posOffset>410845</wp:posOffset>
            </wp:positionV>
            <wp:extent cx="2449195" cy="1497965"/>
            <wp:effectExtent l="0" t="0" r="2540" b="635"/>
            <wp:wrapNone/>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6"/>
                    <a:stretch>
                      <a:fillRect/>
                    </a:stretch>
                  </pic:blipFill>
                  <pic:spPr>
                    <a:xfrm>
                      <a:off x="0" y="0"/>
                      <a:ext cx="2448910" cy="1498109"/>
                    </a:xfrm>
                    <a:prstGeom prst="rect">
                      <a:avLst/>
                    </a:prstGeom>
                    <a:noFill/>
                    <a:ln>
                      <a:noFill/>
                    </a:ln>
                  </pic:spPr>
                </pic:pic>
              </a:graphicData>
            </a:graphic>
          </wp:anchor>
        </w:drawing>
      </w:r>
      <w:r>
        <w:rPr>
          <w:rFonts w:ascii="华文仿宋" w:hAnsi="华文仿宋" w:eastAsia="华文仿宋"/>
          <w:color w:val="000000"/>
          <w:sz w:val="26"/>
          <w:szCs w:val="26"/>
          <w:shd w:val="clear" w:color="auto" w:fill="FFFFFF"/>
        </w:rPr>
        <w:t>新生态</w:t>
      </w:r>
      <w:r>
        <w:rPr>
          <w:rFonts w:hint="eastAsia" w:ascii="华文仿宋" w:hAnsi="华文仿宋" w:eastAsia="华文仿宋"/>
          <w:color w:val="000000"/>
          <w:sz w:val="26"/>
          <w:szCs w:val="26"/>
          <w:shd w:val="clear" w:color="auto" w:fill="FFFFFF"/>
        </w:rPr>
        <w:t>、</w:t>
      </w:r>
      <w:r>
        <w:rPr>
          <w:rFonts w:ascii="华文仿宋" w:hAnsi="华文仿宋" w:eastAsia="华文仿宋"/>
          <w:color w:val="000000"/>
          <w:sz w:val="26"/>
          <w:szCs w:val="26"/>
          <w:shd w:val="clear" w:color="auto" w:fill="FFFFFF"/>
        </w:rPr>
        <w:t>新动能</w:t>
      </w:r>
      <w:r>
        <w:rPr>
          <w:rFonts w:hint="eastAsia" w:ascii="华文仿宋" w:hAnsi="华文仿宋" w:eastAsia="华文仿宋"/>
          <w:color w:val="000000"/>
          <w:sz w:val="26"/>
          <w:szCs w:val="26"/>
          <w:shd w:val="clear" w:color="auto" w:fill="FFFFFF"/>
        </w:rPr>
        <w:t>、</w:t>
      </w:r>
      <w:r>
        <w:rPr>
          <w:rFonts w:ascii="华文仿宋" w:hAnsi="华文仿宋" w:eastAsia="华文仿宋"/>
          <w:color w:val="000000"/>
          <w:sz w:val="26"/>
          <w:szCs w:val="26"/>
          <w:shd w:val="clear" w:color="auto" w:fill="FFFFFF"/>
        </w:rPr>
        <w:t>新未来</w:t>
      </w:r>
      <w:r>
        <w:rPr>
          <w:rFonts w:hint="eastAsia" w:ascii="华文仿宋" w:hAnsi="华文仿宋" w:eastAsia="华文仿宋"/>
          <w:color w:val="000000"/>
          <w:sz w:val="26"/>
          <w:szCs w:val="26"/>
          <w:shd w:val="clear" w:color="auto" w:fill="FFFFFF"/>
        </w:rPr>
        <w:t>！中教全媒体倾力打造的“中国远程与继续教育大会”即将盛大启幕，精彩值得期待！诚邀您共襄盛举，让我们金秋相约北京，</w:t>
      </w:r>
      <w:r>
        <w:rPr>
          <w:rFonts w:ascii="华文仿宋" w:hAnsi="华文仿宋" w:eastAsia="华文仿宋"/>
          <w:color w:val="000000"/>
          <w:sz w:val="26"/>
          <w:szCs w:val="26"/>
          <w:shd w:val="clear" w:color="auto" w:fill="FFFFFF"/>
        </w:rPr>
        <w:t>共绘智能教育新图景，共推教育强国新征程</w:t>
      </w:r>
      <w:r>
        <w:rPr>
          <w:rFonts w:hint="eastAsia" w:ascii="华文仿宋" w:hAnsi="华文仿宋" w:eastAsia="华文仿宋"/>
          <w:color w:val="000000"/>
          <w:sz w:val="26"/>
          <w:szCs w:val="26"/>
          <w:shd w:val="clear" w:color="auto" w:fill="FFFFFF"/>
        </w:rPr>
        <w:t>。</w:t>
      </w:r>
    </w:p>
    <w:p>
      <w:pPr>
        <w:adjustRightInd w:val="0"/>
        <w:snapToGrid w:val="0"/>
        <w:spacing w:line="300" w:lineRule="exact"/>
        <w:ind w:right="747"/>
        <w:jc w:val="right"/>
        <w:rPr>
          <w:rFonts w:ascii="华文仿宋" w:hAnsi="华文仿宋" w:eastAsia="华文仿宋"/>
          <w:b/>
          <w:color w:val="000000"/>
          <w:kern w:val="0"/>
          <w:sz w:val="24"/>
        </w:rPr>
      </w:pPr>
      <w:r>
        <w:rPr>
          <w:rFonts w:hint="eastAsia" w:ascii="华文仿宋" w:hAnsi="华文仿宋" w:eastAsia="华文仿宋"/>
          <w:b/>
          <w:color w:val="000000"/>
          <w:kern w:val="0"/>
          <w:sz w:val="28"/>
          <w:szCs w:val="28"/>
        </w:rPr>
        <w:t xml:space="preserve">                                                                                 </w:t>
      </w:r>
      <w:r>
        <w:rPr>
          <w:rFonts w:ascii="华文仿宋" w:hAnsi="华文仿宋" w:eastAsia="华文仿宋"/>
          <w:b/>
          <w:color w:val="000000"/>
          <w:kern w:val="0"/>
          <w:sz w:val="28"/>
          <w:szCs w:val="28"/>
        </w:rPr>
        <w:t xml:space="preserve">        </w:t>
      </w:r>
      <w:r>
        <w:rPr>
          <w:rFonts w:hint="eastAsia" w:ascii="华文仿宋" w:hAnsi="华文仿宋" w:eastAsia="华文仿宋"/>
          <w:b/>
          <w:color w:val="000000"/>
          <w:kern w:val="0"/>
          <w:sz w:val="28"/>
          <w:szCs w:val="28"/>
        </w:rPr>
        <w:t xml:space="preserve">                                                                           </w:t>
      </w:r>
      <w:r>
        <w:rPr>
          <w:rFonts w:ascii="华文仿宋" w:hAnsi="华文仿宋" w:eastAsia="华文仿宋"/>
          <w:b/>
          <w:color w:val="000000"/>
          <w:kern w:val="0"/>
          <w:sz w:val="28"/>
          <w:szCs w:val="28"/>
        </w:rPr>
        <w:t xml:space="preserve">    </w:t>
      </w:r>
    </w:p>
    <w:p>
      <w:pPr>
        <w:adjustRightInd w:val="0"/>
        <w:snapToGrid w:val="0"/>
        <w:jc w:val="center"/>
        <w:rPr>
          <w:rFonts w:ascii="黑体" w:hAnsi="黑体" w:eastAsia="黑体"/>
          <w:b/>
          <w:bCs/>
          <w:color w:val="FF0000"/>
          <w:sz w:val="52"/>
          <w:szCs w:val="52"/>
        </w:rPr>
      </w:pPr>
    </w:p>
    <w:p>
      <w:pPr>
        <w:adjustRightInd w:val="0"/>
        <w:snapToGrid w:val="0"/>
        <w:jc w:val="center"/>
        <w:rPr>
          <w:rFonts w:hint="eastAsia" w:ascii="黑体" w:hAnsi="黑体" w:eastAsia="黑体"/>
          <w:b/>
          <w:bCs/>
          <w:color w:val="FF0000"/>
          <w:sz w:val="52"/>
          <w:szCs w:val="52"/>
        </w:rPr>
      </w:pPr>
    </w:p>
    <w:p>
      <w:pPr>
        <w:adjustRightInd w:val="0"/>
        <w:snapToGrid w:val="0"/>
        <w:jc w:val="center"/>
        <w:rPr>
          <w:rFonts w:hint="eastAsia" w:ascii="黑体" w:hAnsi="黑体" w:eastAsia="黑体"/>
          <w:b/>
          <w:bCs/>
          <w:color w:val="FF0000"/>
          <w:sz w:val="52"/>
          <w:szCs w:val="52"/>
        </w:rPr>
      </w:pPr>
    </w:p>
    <w:p>
      <w:pPr>
        <w:adjustRightInd w:val="0"/>
        <w:snapToGrid w:val="0"/>
        <w:jc w:val="center"/>
        <w:rPr>
          <w:rFonts w:hint="eastAsia" w:ascii="黑体" w:hAnsi="黑体" w:eastAsia="黑体"/>
          <w:b/>
          <w:bCs/>
          <w:color w:val="FF0000"/>
          <w:sz w:val="52"/>
          <w:szCs w:val="52"/>
        </w:rPr>
      </w:pPr>
    </w:p>
    <w:p>
      <w:pPr>
        <w:adjustRightInd w:val="0"/>
        <w:snapToGrid w:val="0"/>
        <w:jc w:val="center"/>
        <w:rPr>
          <w:rFonts w:ascii="黑体" w:hAnsi="黑体" w:eastAsia="黑体"/>
          <w:b/>
          <w:bCs/>
          <w:color w:val="FF0000"/>
          <w:sz w:val="52"/>
          <w:szCs w:val="52"/>
        </w:rPr>
      </w:pPr>
      <w:r>
        <w:rPr>
          <w:rFonts w:hint="eastAsia" w:ascii="黑体" w:hAnsi="黑体" w:eastAsia="黑体"/>
          <w:b/>
          <w:bCs/>
          <w:color w:val="FF0000"/>
          <w:sz w:val="52"/>
          <w:szCs w:val="52"/>
        </w:rPr>
        <w:t>2025(第十一届)中国远程与继续教育大会</w:t>
      </w:r>
    </w:p>
    <w:p>
      <w:pPr>
        <w:adjustRightInd w:val="0"/>
        <w:snapToGrid w:val="0"/>
        <w:jc w:val="center"/>
        <w:rPr>
          <w:rFonts w:ascii="Dotum" w:hAnsi="Dotum"/>
          <w:b/>
          <w:bCs/>
          <w:color w:val="000000"/>
          <w:sz w:val="28"/>
          <w:szCs w:val="28"/>
        </w:rPr>
      </w:pPr>
      <w:r>
        <w:rPr>
          <w:rFonts w:ascii="Dotum" w:hAnsi="Dotum" w:eastAsia="Dotum"/>
          <w:b/>
          <w:bCs/>
          <w:color w:val="000000"/>
          <w:sz w:val="28"/>
          <w:szCs w:val="28"/>
        </w:rPr>
        <w:t xml:space="preserve"> </w:t>
      </w:r>
      <w:r>
        <w:rPr>
          <w:rFonts w:hint="eastAsia" w:ascii="Dotum" w:hAnsi="Dotum"/>
          <w:b/>
          <w:bCs/>
          <w:color w:val="000000"/>
          <w:sz w:val="28"/>
          <w:szCs w:val="28"/>
        </w:rPr>
        <w:t>China</w:t>
      </w:r>
      <w:r>
        <w:rPr>
          <w:rFonts w:ascii="Dotum" w:hAnsi="Dotum" w:eastAsia="Dotum"/>
          <w:b/>
          <w:bCs/>
          <w:color w:val="000000"/>
          <w:sz w:val="28"/>
          <w:szCs w:val="28"/>
        </w:rPr>
        <w:t xml:space="preserve"> Distance and Continuing Education Conference</w:t>
      </w:r>
      <w:r>
        <w:rPr>
          <w:rFonts w:hint="eastAsia" w:ascii="宋体" w:hAnsi="宋体"/>
          <w:b/>
          <w:bCs/>
          <w:color w:val="000000"/>
          <w:sz w:val="28"/>
          <w:szCs w:val="28"/>
        </w:rPr>
        <w:t xml:space="preserve"> 2025</w:t>
      </w:r>
    </w:p>
    <w:p>
      <w:pPr>
        <w:pBdr>
          <w:bottom w:val="single" w:color="auto" w:sz="6" w:space="1"/>
        </w:pBdr>
        <w:adjustRightInd w:val="0"/>
        <w:snapToGrid w:val="0"/>
        <w:jc w:val="center"/>
        <w:rPr>
          <w:rFonts w:ascii="华文仿宋" w:hAnsi="华文仿宋" w:eastAsia="华文仿宋"/>
          <w:b/>
          <w:bCs/>
          <w:color w:val="0070C0"/>
          <w:sz w:val="32"/>
          <w:szCs w:val="32"/>
        </w:rPr>
      </w:pPr>
      <w:r>
        <w:rPr>
          <w:rFonts w:hint="eastAsia" w:ascii="华文仿宋" w:hAnsi="华文仿宋" w:eastAsia="华文仿宋"/>
          <w:b/>
          <w:bCs/>
          <w:color w:val="0070C0"/>
          <w:sz w:val="32"/>
          <w:szCs w:val="32"/>
        </w:rPr>
        <w:t>人工智能重构教育新生态 赋能教育强国建设</w:t>
      </w:r>
    </w:p>
    <w:p>
      <w:pPr>
        <w:adjustRightInd w:val="0"/>
        <w:snapToGrid w:val="0"/>
        <w:spacing w:line="240" w:lineRule="auto"/>
        <w:jc w:val="center"/>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2025年</w:t>
      </w:r>
      <w:r>
        <w:rPr>
          <w:rFonts w:hint="eastAsia" w:ascii="华文仿宋" w:hAnsi="华文仿宋" w:eastAsia="华文仿宋"/>
          <w:color w:val="000000"/>
          <w:kern w:val="0"/>
          <w:sz w:val="28"/>
          <w:szCs w:val="28"/>
          <w:lang w:eastAsia="zh-CN"/>
        </w:rPr>
        <w:t>10月29-30日</w:t>
      </w:r>
      <w:r>
        <w:rPr>
          <w:rFonts w:hint="eastAsia" w:ascii="华文仿宋" w:hAnsi="华文仿宋" w:eastAsia="华文仿宋"/>
          <w:color w:val="000000"/>
          <w:kern w:val="0"/>
          <w:sz w:val="28"/>
          <w:szCs w:val="28"/>
        </w:rPr>
        <w:t xml:space="preserve"> 中国·北京裕龙御柏国际酒店</w:t>
      </w:r>
    </w:p>
    <w:p>
      <w:pPr>
        <w:adjustRightInd w:val="0"/>
        <w:snapToGrid w:val="0"/>
        <w:jc w:val="center"/>
        <w:rPr>
          <w:rFonts w:ascii="华文中宋" w:hAnsi="华文中宋" w:eastAsia="华文中宋"/>
          <w:b/>
          <w:color w:val="FF0000"/>
          <w:kern w:val="0"/>
          <w:sz w:val="28"/>
          <w:szCs w:val="28"/>
        </w:rPr>
      </w:pPr>
    </w:p>
    <w:p>
      <w:pPr>
        <w:adjustRightInd w:val="0"/>
        <w:snapToGrid w:val="0"/>
        <w:jc w:val="center"/>
        <w:rPr>
          <w:rFonts w:ascii="华文仿宋" w:hAnsi="华文仿宋" w:eastAsia="华文仿宋"/>
          <w:b/>
          <w:color w:val="FF0000"/>
          <w:kern w:val="0"/>
          <w:sz w:val="44"/>
          <w:szCs w:val="44"/>
        </w:rPr>
      </w:pPr>
      <w:r>
        <w:rPr>
          <w:rFonts w:hint="eastAsia" w:ascii="华文仿宋" w:hAnsi="华文仿宋" w:eastAsia="华文仿宋"/>
          <w:b/>
          <w:color w:val="FF0000"/>
          <w:kern w:val="0"/>
          <w:sz w:val="44"/>
          <w:szCs w:val="44"/>
        </w:rPr>
        <w:t>日程表</w:t>
      </w:r>
    </w:p>
    <w:tbl>
      <w:tblPr>
        <w:tblStyle w:val="9"/>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856"/>
        <w:gridCol w:w="3118"/>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adjustRightInd w:val="0"/>
              <w:snapToGrid w:val="0"/>
              <w:jc w:val="center"/>
              <w:rPr>
                <w:rFonts w:ascii="华文仿宋" w:hAnsi="华文仿宋" w:eastAsia="华文仿宋"/>
                <w:b/>
                <w:color w:val="000000"/>
                <w:sz w:val="24"/>
              </w:rPr>
            </w:pPr>
            <w:r>
              <w:rPr>
                <w:rFonts w:hint="eastAsia" w:ascii="华文仿宋" w:hAnsi="华文仿宋" w:eastAsia="华文仿宋" w:cs="宋体"/>
                <w:b/>
                <w:bCs/>
                <w:color w:val="333333"/>
                <w:kern w:val="0"/>
                <w:sz w:val="24"/>
              </w:rPr>
              <w:t>第一天上午</w:t>
            </w:r>
          </w:p>
        </w:tc>
        <w:tc>
          <w:tcPr>
            <w:tcW w:w="3856" w:type="dxa"/>
          </w:tcPr>
          <w:p>
            <w:pPr>
              <w:adjustRightInd w:val="0"/>
              <w:snapToGrid w:val="0"/>
              <w:jc w:val="center"/>
              <w:rPr>
                <w:rFonts w:ascii="华文仿宋" w:hAnsi="华文仿宋" w:eastAsia="华文仿宋"/>
                <w:b/>
                <w:color w:val="000000"/>
                <w:sz w:val="24"/>
              </w:rPr>
            </w:pPr>
            <w:r>
              <w:rPr>
                <w:rFonts w:hint="eastAsia" w:ascii="华文仿宋" w:hAnsi="华文仿宋" w:eastAsia="华文仿宋" w:cs="宋体"/>
                <w:b/>
                <w:bCs/>
                <w:color w:val="333333"/>
                <w:kern w:val="0"/>
                <w:sz w:val="24"/>
              </w:rPr>
              <w:t>第一天下午</w:t>
            </w:r>
          </w:p>
        </w:tc>
        <w:tc>
          <w:tcPr>
            <w:tcW w:w="3118" w:type="dxa"/>
          </w:tcPr>
          <w:p>
            <w:pPr>
              <w:adjustRightInd w:val="0"/>
              <w:snapToGrid w:val="0"/>
              <w:jc w:val="center"/>
              <w:rPr>
                <w:rFonts w:ascii="华文仿宋" w:hAnsi="华文仿宋" w:eastAsia="华文仿宋"/>
                <w:b/>
                <w:color w:val="000000"/>
                <w:sz w:val="24"/>
              </w:rPr>
            </w:pPr>
            <w:r>
              <w:rPr>
                <w:rFonts w:hint="eastAsia" w:ascii="华文仿宋" w:hAnsi="华文仿宋" w:eastAsia="华文仿宋" w:cs="宋体"/>
                <w:b/>
                <w:bCs/>
                <w:color w:val="333333"/>
                <w:kern w:val="0"/>
                <w:sz w:val="24"/>
              </w:rPr>
              <w:t>第二天上午</w:t>
            </w:r>
          </w:p>
        </w:tc>
        <w:tc>
          <w:tcPr>
            <w:tcW w:w="2098" w:type="dxa"/>
          </w:tcPr>
          <w:p>
            <w:pPr>
              <w:adjustRightInd w:val="0"/>
              <w:snapToGrid w:val="0"/>
              <w:jc w:val="center"/>
              <w:rPr>
                <w:rFonts w:ascii="华文仿宋" w:hAnsi="华文仿宋" w:eastAsia="华文仿宋"/>
                <w:b/>
                <w:color w:val="000000"/>
                <w:sz w:val="24"/>
              </w:rPr>
            </w:pPr>
            <w:r>
              <w:rPr>
                <w:rFonts w:hint="eastAsia" w:ascii="华文仿宋" w:hAnsi="华文仿宋" w:eastAsia="华文仿宋" w:cs="宋体"/>
                <w:b/>
                <w:bCs/>
                <w:color w:val="333333"/>
                <w:kern w:val="0"/>
                <w:sz w:val="24"/>
              </w:rPr>
              <w:t>第二天下午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trPr>
        <w:tc>
          <w:tcPr>
            <w:tcW w:w="1668" w:type="dxa"/>
            <w:vMerge w:val="restart"/>
            <w:vAlign w:val="center"/>
          </w:tcPr>
          <w:p>
            <w:pPr>
              <w:adjustRightInd w:val="0"/>
              <w:snapToGrid w:val="0"/>
              <w:rPr>
                <w:rFonts w:ascii="华文仿宋" w:hAnsi="华文仿宋" w:eastAsia="华文仿宋"/>
                <w:kern w:val="0"/>
                <w:sz w:val="24"/>
              </w:rPr>
            </w:pPr>
            <w:r>
              <w:rPr>
                <w:rFonts w:hint="eastAsia" w:ascii="华文仿宋" w:hAnsi="华文仿宋" w:eastAsia="华文仿宋"/>
                <w:kern w:val="0"/>
                <w:sz w:val="24"/>
              </w:rPr>
              <w:t>大会开幕式暨大会演讲</w:t>
            </w:r>
          </w:p>
        </w:tc>
        <w:tc>
          <w:tcPr>
            <w:tcW w:w="3856" w:type="dxa"/>
            <w:vAlign w:val="center"/>
          </w:tcPr>
          <w:p>
            <w:pPr>
              <w:adjustRightInd w:val="0"/>
              <w:snapToGrid w:val="0"/>
              <w:rPr>
                <w:rFonts w:ascii="华文仿宋" w:hAnsi="华文仿宋" w:eastAsia="华文仿宋"/>
                <w:kern w:val="0"/>
                <w:sz w:val="24"/>
              </w:rPr>
            </w:pPr>
            <w:r>
              <w:rPr>
                <w:rFonts w:hint="eastAsia" w:ascii="华文仿宋" w:hAnsi="华文仿宋" w:eastAsia="华文仿宋"/>
                <w:kern w:val="0"/>
                <w:sz w:val="24"/>
              </w:rPr>
              <w:t>高校网络教育与继续教育院长论坛</w:t>
            </w:r>
          </w:p>
        </w:tc>
        <w:tc>
          <w:tcPr>
            <w:tcW w:w="3118" w:type="dxa"/>
            <w:vMerge w:val="restart"/>
            <w:vAlign w:val="center"/>
          </w:tcPr>
          <w:p>
            <w:pPr>
              <w:adjustRightInd w:val="0"/>
              <w:snapToGrid w:val="0"/>
              <w:rPr>
                <w:rFonts w:ascii="华文仿宋" w:hAnsi="华文仿宋" w:eastAsia="华文仿宋"/>
                <w:kern w:val="0"/>
                <w:sz w:val="24"/>
              </w:rPr>
            </w:pPr>
            <w:r>
              <w:rPr>
                <w:rFonts w:hint="eastAsia" w:ascii="华文仿宋" w:hAnsi="华文仿宋" w:eastAsia="华文仿宋"/>
                <w:kern w:val="0"/>
                <w:sz w:val="24"/>
              </w:rPr>
              <w:t>高校非学历教育发展论坛</w:t>
            </w:r>
          </w:p>
        </w:tc>
        <w:tc>
          <w:tcPr>
            <w:tcW w:w="2098" w:type="dxa"/>
            <w:vMerge w:val="restart"/>
            <w:vAlign w:val="center"/>
          </w:tcPr>
          <w:p>
            <w:pPr>
              <w:adjustRightInd w:val="0"/>
              <w:snapToGrid w:val="0"/>
              <w:rPr>
                <w:rFonts w:ascii="华文仿宋" w:hAnsi="华文仿宋" w:eastAsia="华文仿宋"/>
                <w:sz w:val="24"/>
              </w:rPr>
            </w:pPr>
            <w:r>
              <w:rPr>
                <w:rFonts w:hint="eastAsia" w:ascii="华文仿宋" w:hAnsi="华文仿宋" w:eastAsia="华文仿宋"/>
                <w:kern w:val="0"/>
                <w:sz w:val="24"/>
              </w:rPr>
              <w:t>非学历教育工作坊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668" w:type="dxa"/>
            <w:vMerge w:val="continue"/>
            <w:vAlign w:val="center"/>
          </w:tcPr>
          <w:p>
            <w:pPr>
              <w:adjustRightInd w:val="0"/>
              <w:snapToGrid w:val="0"/>
              <w:rPr>
                <w:rFonts w:ascii="华文仿宋" w:hAnsi="华文仿宋" w:eastAsia="华文仿宋"/>
                <w:kern w:val="0"/>
                <w:sz w:val="24"/>
              </w:rPr>
            </w:pPr>
          </w:p>
        </w:tc>
        <w:tc>
          <w:tcPr>
            <w:tcW w:w="3856" w:type="dxa"/>
            <w:vAlign w:val="center"/>
          </w:tcPr>
          <w:p>
            <w:pPr>
              <w:adjustRightInd w:val="0"/>
              <w:snapToGrid w:val="0"/>
              <w:rPr>
                <w:rFonts w:ascii="华文仿宋" w:hAnsi="华文仿宋" w:eastAsia="华文仿宋"/>
                <w:kern w:val="0"/>
                <w:sz w:val="24"/>
              </w:rPr>
            </w:pPr>
            <w:r>
              <w:rPr>
                <w:rFonts w:hint="eastAsia" w:ascii="华文仿宋" w:hAnsi="华文仿宋" w:eastAsia="华文仿宋"/>
                <w:kern w:val="0"/>
                <w:sz w:val="24"/>
              </w:rPr>
              <w:t>数智化建设暨教学改革论坛</w:t>
            </w:r>
          </w:p>
        </w:tc>
        <w:tc>
          <w:tcPr>
            <w:tcW w:w="3118" w:type="dxa"/>
            <w:vMerge w:val="continue"/>
            <w:vAlign w:val="center"/>
          </w:tcPr>
          <w:p>
            <w:pPr>
              <w:adjustRightInd w:val="0"/>
              <w:snapToGrid w:val="0"/>
              <w:rPr>
                <w:rFonts w:ascii="华文仿宋" w:hAnsi="华文仿宋" w:eastAsia="华文仿宋"/>
                <w:kern w:val="0"/>
                <w:sz w:val="24"/>
              </w:rPr>
            </w:pPr>
          </w:p>
        </w:tc>
        <w:tc>
          <w:tcPr>
            <w:tcW w:w="2098" w:type="dxa"/>
            <w:vMerge w:val="continue"/>
            <w:vAlign w:val="center"/>
          </w:tcPr>
          <w:p>
            <w:pPr>
              <w:adjustRightInd w:val="0"/>
              <w:snapToGrid w:val="0"/>
              <w:rPr>
                <w:rFonts w:ascii="华文仿宋" w:hAnsi="华文仿宋" w:eastAsia="华文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adjustRightInd w:val="0"/>
              <w:snapToGrid w:val="0"/>
              <w:rPr>
                <w:rFonts w:ascii="华文仿宋" w:hAnsi="华文仿宋" w:eastAsia="华文仿宋"/>
                <w:kern w:val="0"/>
                <w:sz w:val="24"/>
              </w:rPr>
            </w:pPr>
          </w:p>
        </w:tc>
        <w:tc>
          <w:tcPr>
            <w:tcW w:w="9072" w:type="dxa"/>
            <w:gridSpan w:val="3"/>
            <w:vAlign w:val="center"/>
          </w:tcPr>
          <w:p>
            <w:pPr>
              <w:adjustRightInd w:val="0"/>
              <w:snapToGrid w:val="0"/>
              <w:jc w:val="center"/>
              <w:rPr>
                <w:rFonts w:ascii="华文仿宋" w:hAnsi="华文仿宋" w:eastAsia="华文仿宋"/>
                <w:kern w:val="0"/>
                <w:sz w:val="24"/>
              </w:rPr>
            </w:pPr>
            <w:r>
              <w:rPr>
                <w:rFonts w:hint="eastAsia" w:ascii="华文仿宋" w:hAnsi="华文仿宋" w:eastAsia="华文仿宋"/>
                <w:kern w:val="0"/>
                <w:sz w:val="24"/>
              </w:rPr>
              <w:t>远程与继续教育、企业学习创新成果展览会</w:t>
            </w:r>
          </w:p>
        </w:tc>
      </w:tr>
    </w:tbl>
    <w:p>
      <w:pPr>
        <w:adjustRightInd w:val="0"/>
        <w:snapToGrid w:val="0"/>
        <w:jc w:val="right"/>
        <w:rPr>
          <w:rStyle w:val="11"/>
          <w:rFonts w:ascii="华文仿宋" w:hAnsi="华文仿宋" w:eastAsia="华文仿宋"/>
          <w:color w:val="000000"/>
          <w:sz w:val="24"/>
        </w:rPr>
      </w:pPr>
      <w:r>
        <w:rPr>
          <w:rFonts w:hint="eastAsia" w:ascii="华文仿宋" w:hAnsi="华文仿宋" w:eastAsia="华文仿宋"/>
          <w:b/>
          <w:kern w:val="0"/>
          <w:sz w:val="24"/>
        </w:rPr>
        <w:t>（论坛安排以最终确定为准）</w:t>
      </w:r>
    </w:p>
    <w:p>
      <w:pPr>
        <w:adjustRightInd w:val="0"/>
        <w:snapToGrid w:val="0"/>
        <w:rPr>
          <w:rStyle w:val="11"/>
          <w:rFonts w:ascii="华文仿宋" w:hAnsi="华文仿宋" w:eastAsia="华文仿宋"/>
          <w:color w:val="000000"/>
          <w:sz w:val="24"/>
        </w:rPr>
      </w:pPr>
      <w:r>
        <w:rPr>
          <w:rStyle w:val="11"/>
          <w:rFonts w:hint="eastAsia" w:ascii="华文仿宋" w:hAnsi="华文仿宋" w:eastAsia="华文仿宋"/>
          <w:color w:val="000000"/>
          <w:sz w:val="24"/>
        </w:rPr>
        <w:t>参会价值：</w:t>
      </w:r>
    </w:p>
    <w:p>
      <w:pPr>
        <w:numPr>
          <w:ilvl w:val="0"/>
          <w:numId w:val="1"/>
        </w:numPr>
        <w:adjustRightInd w:val="0"/>
        <w:snapToGrid w:val="0"/>
        <w:spacing w:line="300" w:lineRule="exact"/>
        <w:rPr>
          <w:rStyle w:val="11"/>
          <w:rFonts w:ascii="华文仿宋" w:hAnsi="华文仿宋" w:eastAsia="华文仿宋"/>
          <w:color w:val="0070C0"/>
          <w:sz w:val="24"/>
        </w:rPr>
      </w:pPr>
      <w:r>
        <w:rPr>
          <w:rStyle w:val="11"/>
          <w:rFonts w:hint="eastAsia" w:ascii="华文仿宋" w:hAnsi="华文仿宋" w:eastAsia="华文仿宋"/>
          <w:color w:val="0070C0"/>
          <w:sz w:val="24"/>
        </w:rPr>
        <w:t>把握政策方向与行业趋势：与政府领导、权威专家面对面交流，获取最新政策解读，洞察远程与继续教育领域的发展方向，为院校、企业、机构和个人发展提供战略指导。</w:t>
      </w:r>
    </w:p>
    <w:p>
      <w:pPr>
        <w:numPr>
          <w:ilvl w:val="0"/>
          <w:numId w:val="1"/>
        </w:numPr>
        <w:adjustRightInd w:val="0"/>
        <w:snapToGrid w:val="0"/>
        <w:spacing w:line="300" w:lineRule="exact"/>
        <w:rPr>
          <w:rStyle w:val="11"/>
          <w:rFonts w:ascii="华文仿宋" w:hAnsi="华文仿宋" w:eastAsia="华文仿宋"/>
          <w:color w:val="0070C0"/>
          <w:sz w:val="24"/>
        </w:rPr>
      </w:pPr>
      <w:r>
        <w:rPr>
          <w:rStyle w:val="11"/>
          <w:rFonts w:hint="eastAsia" w:ascii="华文仿宋" w:hAnsi="华文仿宋" w:eastAsia="华文仿宋"/>
          <w:color w:val="0070C0"/>
          <w:sz w:val="24"/>
        </w:rPr>
        <w:t>探索人工智能与教育深度融合：深入了解大模型、生成式AI、自适应学习系统等前沿技术在教育中的应用，学习如何通过智能化手段提升教学效率与个性化学习体验。</w:t>
      </w:r>
    </w:p>
    <w:p>
      <w:pPr>
        <w:numPr>
          <w:ilvl w:val="0"/>
          <w:numId w:val="1"/>
        </w:numPr>
        <w:adjustRightInd w:val="0"/>
        <w:snapToGrid w:val="0"/>
        <w:spacing w:line="300" w:lineRule="exact"/>
        <w:rPr>
          <w:rStyle w:val="11"/>
          <w:rFonts w:ascii="华文仿宋" w:hAnsi="华文仿宋" w:eastAsia="华文仿宋"/>
          <w:color w:val="0070C0"/>
          <w:sz w:val="24"/>
        </w:rPr>
      </w:pPr>
      <w:r>
        <w:rPr>
          <w:rStyle w:val="11"/>
          <w:rFonts w:hint="eastAsia" w:ascii="华文仿宋" w:hAnsi="华文仿宋" w:eastAsia="华文仿宋"/>
          <w:color w:val="0070C0"/>
          <w:sz w:val="24"/>
        </w:rPr>
        <w:t>共享优质案例与创新实践：获取来自高校、企业及行业领先机构的成功经验与优秀案例，涵盖数字化教育、终身学习、企业培训等领域，助力自身业务升级。</w:t>
      </w:r>
    </w:p>
    <w:p>
      <w:pPr>
        <w:numPr>
          <w:ilvl w:val="0"/>
          <w:numId w:val="1"/>
        </w:numPr>
        <w:adjustRightInd w:val="0"/>
        <w:snapToGrid w:val="0"/>
        <w:spacing w:line="300" w:lineRule="exact"/>
        <w:rPr>
          <w:rStyle w:val="11"/>
          <w:rFonts w:ascii="华文仿宋" w:hAnsi="华文仿宋" w:eastAsia="华文仿宋"/>
          <w:color w:val="0070C0"/>
          <w:sz w:val="24"/>
        </w:rPr>
      </w:pPr>
      <w:r>
        <w:rPr>
          <w:rStyle w:val="11"/>
          <w:rFonts w:hint="eastAsia" w:ascii="华文仿宋" w:hAnsi="华文仿宋" w:eastAsia="华文仿宋"/>
          <w:color w:val="0070C0"/>
          <w:sz w:val="24"/>
        </w:rPr>
        <w:t>拓展行业资源与合作机会：与全国范围内的教育机构、科技企业及服务商建立联系，推动产教融合、校企合作，实现资源互补与跨界共赢。</w:t>
      </w:r>
    </w:p>
    <w:p>
      <w:pPr>
        <w:numPr>
          <w:ilvl w:val="0"/>
          <w:numId w:val="1"/>
        </w:numPr>
        <w:adjustRightInd w:val="0"/>
        <w:snapToGrid w:val="0"/>
        <w:spacing w:line="300" w:lineRule="exact"/>
        <w:rPr>
          <w:rStyle w:val="11"/>
          <w:rFonts w:ascii="华文仿宋" w:hAnsi="华文仿宋" w:eastAsia="华文仿宋"/>
          <w:color w:val="0070C0"/>
          <w:sz w:val="24"/>
        </w:rPr>
      </w:pPr>
      <w:r>
        <w:rPr>
          <w:rStyle w:val="11"/>
          <w:rFonts w:hint="eastAsia" w:ascii="华文仿宋" w:hAnsi="华文仿宋" w:eastAsia="华文仿宋"/>
          <w:color w:val="0070C0"/>
          <w:sz w:val="24"/>
        </w:rPr>
        <w:t>体验最新教育科技产品：近距离接触教育科技展区，了解智能教学工具、在线学习平台等创新产品与技术，为教育实践注入新动能。</w:t>
      </w:r>
    </w:p>
    <w:p>
      <w:pPr>
        <w:numPr>
          <w:ilvl w:val="0"/>
          <w:numId w:val="1"/>
        </w:numPr>
        <w:adjustRightInd w:val="0"/>
        <w:snapToGrid w:val="0"/>
        <w:spacing w:line="300" w:lineRule="exact"/>
        <w:rPr>
          <w:rStyle w:val="11"/>
          <w:rFonts w:ascii="华文仿宋" w:hAnsi="华文仿宋" w:eastAsia="华文仿宋"/>
          <w:color w:val="0070C0"/>
          <w:sz w:val="24"/>
        </w:rPr>
      </w:pPr>
      <w:r>
        <w:rPr>
          <w:rStyle w:val="11"/>
          <w:rFonts w:hint="eastAsia" w:ascii="华文仿宋" w:hAnsi="华文仿宋" w:eastAsia="华文仿宋"/>
          <w:color w:val="0070C0"/>
          <w:sz w:val="24"/>
        </w:rPr>
        <w:t>参与多领域专题研讨：通过十余场分论坛和工作坊，聚焦教育数字化、非学历教育发展、教学改革等热点话题，获得针对性解决方案，提升专业能力与行业影响力。</w:t>
      </w:r>
    </w:p>
    <w:p>
      <w:pPr>
        <w:adjustRightInd w:val="0"/>
        <w:snapToGrid w:val="0"/>
        <w:spacing w:line="300" w:lineRule="exact"/>
        <w:ind w:left="420"/>
        <w:rPr>
          <w:rStyle w:val="11"/>
          <w:rFonts w:ascii="华文仿宋" w:hAnsi="华文仿宋" w:eastAsia="华文仿宋"/>
          <w:color w:val="0070C0"/>
          <w:sz w:val="24"/>
        </w:rPr>
      </w:pPr>
    </w:p>
    <w:p>
      <w:pPr>
        <w:adjustRightInd w:val="0"/>
        <w:snapToGrid w:val="0"/>
        <w:spacing w:line="280" w:lineRule="exact"/>
        <w:rPr>
          <w:rStyle w:val="11"/>
          <w:rFonts w:ascii="华文仿宋" w:hAnsi="华文仿宋" w:eastAsia="华文仿宋"/>
          <w:color w:val="000000"/>
          <w:sz w:val="24"/>
        </w:rPr>
      </w:pPr>
      <w:r>
        <w:rPr>
          <w:rStyle w:val="11"/>
          <w:rFonts w:hint="eastAsia" w:ascii="华文仿宋" w:hAnsi="华文仿宋" w:eastAsia="华文仿宋"/>
          <w:color w:val="000000"/>
          <w:sz w:val="24"/>
        </w:rPr>
        <w:t>参会机构:</w:t>
      </w:r>
    </w:p>
    <w:p>
      <w:pPr>
        <w:numPr>
          <w:ilvl w:val="0"/>
          <w:numId w:val="2"/>
        </w:numPr>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国家、地方教育行政部门</w:t>
      </w:r>
    </w:p>
    <w:p>
      <w:pPr>
        <w:numPr>
          <w:ilvl w:val="0"/>
          <w:numId w:val="2"/>
        </w:numPr>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地方普通高校、军队院校</w:t>
      </w:r>
    </w:p>
    <w:p>
      <w:pPr>
        <w:numPr>
          <w:ilvl w:val="0"/>
          <w:numId w:val="2"/>
        </w:numPr>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高校继续教育学院、高校网络教育学院、高校终身教育学院、成人高校、高职中职</w:t>
      </w:r>
    </w:p>
    <w:p>
      <w:pPr>
        <w:numPr>
          <w:ilvl w:val="0"/>
          <w:numId w:val="2"/>
        </w:numPr>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高校继续教育校外教学点、成人高校函授站</w:t>
      </w:r>
    </w:p>
    <w:p>
      <w:pPr>
        <w:numPr>
          <w:ilvl w:val="0"/>
          <w:numId w:val="2"/>
        </w:numPr>
        <w:tabs>
          <w:tab w:val="left" w:pos="426"/>
          <w:tab w:val="left" w:pos="567"/>
        </w:tabs>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开放大学、省级电大、地市电大、电大工作站、中央电教馆及各省市电教系统</w:t>
      </w:r>
    </w:p>
    <w:p>
      <w:pPr>
        <w:numPr>
          <w:ilvl w:val="0"/>
          <w:numId w:val="2"/>
        </w:numPr>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各级政府、事业单位、国内大中型企业的企业大学、培训及人力资源部</w:t>
      </w:r>
    </w:p>
    <w:p>
      <w:pPr>
        <w:numPr>
          <w:ilvl w:val="0"/>
          <w:numId w:val="2"/>
        </w:numPr>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社会培训机构、在线教育机构、中小学网校</w:t>
      </w:r>
    </w:p>
    <w:p>
      <w:pPr>
        <w:numPr>
          <w:ilvl w:val="0"/>
          <w:numId w:val="2"/>
        </w:numPr>
        <w:tabs>
          <w:tab w:val="left" w:pos="426"/>
          <w:tab w:val="left" w:pos="567"/>
        </w:tabs>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在线教育、慕课、智慧教育、网络课程、直播录播、虚拟现实等服务商</w:t>
      </w:r>
    </w:p>
    <w:p>
      <w:pPr>
        <w:numPr>
          <w:ilvl w:val="0"/>
          <w:numId w:val="2"/>
        </w:numPr>
        <w:tabs>
          <w:tab w:val="left" w:pos="426"/>
          <w:tab w:val="left" w:pos="567"/>
        </w:tabs>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新工科企业、教育信息化、智慧校园、智慧教室等服务商、供应商</w:t>
      </w:r>
    </w:p>
    <w:p>
      <w:pPr>
        <w:numPr>
          <w:ilvl w:val="0"/>
          <w:numId w:val="2"/>
        </w:numPr>
        <w:tabs>
          <w:tab w:val="left" w:pos="426"/>
          <w:tab w:val="left" w:pos="567"/>
        </w:tabs>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海内外投资、金融机构、调研咨询机构</w:t>
      </w:r>
    </w:p>
    <w:p>
      <w:pPr>
        <w:numPr>
          <w:ilvl w:val="0"/>
          <w:numId w:val="2"/>
        </w:numPr>
        <w:tabs>
          <w:tab w:val="left" w:pos="426"/>
          <w:tab w:val="left" w:pos="567"/>
        </w:tabs>
        <w:adjustRightInd w:val="0"/>
        <w:snapToGrid w:val="0"/>
        <w:spacing w:line="280" w:lineRule="exact"/>
        <w:ind w:left="357" w:hanging="357"/>
        <w:rPr>
          <w:rFonts w:ascii="华文仿宋" w:hAnsi="华文仿宋" w:eastAsia="华文仿宋"/>
          <w:color w:val="000000"/>
          <w:sz w:val="24"/>
        </w:rPr>
      </w:pPr>
      <w:r>
        <w:rPr>
          <w:rFonts w:hint="eastAsia" w:ascii="华文仿宋" w:hAnsi="华文仿宋" w:eastAsia="华文仿宋"/>
          <w:color w:val="000000"/>
          <w:sz w:val="24"/>
        </w:rPr>
        <w:t>行业协会领导、海内外知名新闻媒体记者等</w:t>
      </w:r>
    </w:p>
    <w:p>
      <w:pPr>
        <w:adjustRightInd w:val="0"/>
        <w:snapToGrid w:val="0"/>
        <w:jc w:val="center"/>
        <w:rPr>
          <w:rFonts w:ascii="黑体" w:hAnsi="黑体" w:eastAsia="黑体"/>
          <w:b/>
          <w:bCs/>
          <w:color w:val="FF0000"/>
          <w:sz w:val="52"/>
          <w:szCs w:val="52"/>
        </w:rPr>
      </w:pPr>
      <w:r>
        <w:rPr>
          <w:rFonts w:ascii="华文仿宋" w:hAnsi="华文仿宋" w:eastAsia="华文仿宋"/>
        </w:rPr>
        <w:br w:type="page"/>
      </w:r>
      <w:r>
        <w:rPr>
          <w:rFonts w:hint="eastAsia" w:ascii="黑体" w:hAnsi="黑体" w:eastAsia="黑体"/>
          <w:b/>
          <w:bCs/>
          <w:color w:val="FF0000"/>
          <w:sz w:val="52"/>
          <w:szCs w:val="52"/>
        </w:rPr>
        <w:t>2025(第十一届)中国远程与继续教育大会</w:t>
      </w:r>
    </w:p>
    <w:p>
      <w:pPr>
        <w:adjustRightInd w:val="0"/>
        <w:snapToGrid w:val="0"/>
        <w:jc w:val="center"/>
        <w:rPr>
          <w:rFonts w:ascii="Dotum" w:hAnsi="Dotum"/>
          <w:b/>
          <w:bCs/>
          <w:color w:val="000000"/>
          <w:sz w:val="28"/>
          <w:szCs w:val="28"/>
        </w:rPr>
      </w:pPr>
      <w:r>
        <w:rPr>
          <w:rFonts w:hint="eastAsia" w:ascii="Dotum" w:hAnsi="Dotum"/>
          <w:b/>
          <w:bCs/>
          <w:color w:val="000000"/>
          <w:sz w:val="28"/>
          <w:szCs w:val="28"/>
        </w:rPr>
        <w:t>China</w:t>
      </w:r>
      <w:r>
        <w:rPr>
          <w:rFonts w:ascii="Dotum" w:hAnsi="Dotum" w:eastAsia="Dotum"/>
          <w:b/>
          <w:bCs/>
          <w:color w:val="000000"/>
          <w:sz w:val="28"/>
          <w:szCs w:val="28"/>
        </w:rPr>
        <w:t xml:space="preserve"> Distance and Continuing Education Conference</w:t>
      </w:r>
      <w:r>
        <w:rPr>
          <w:rFonts w:hint="eastAsia" w:ascii="宋体" w:hAnsi="宋体"/>
          <w:b/>
          <w:bCs/>
          <w:color w:val="000000"/>
          <w:sz w:val="28"/>
          <w:szCs w:val="28"/>
        </w:rPr>
        <w:t xml:space="preserve"> 2025</w:t>
      </w:r>
    </w:p>
    <w:p>
      <w:pPr>
        <w:pBdr>
          <w:bottom w:val="single" w:color="auto" w:sz="6" w:space="1"/>
        </w:pBdr>
        <w:adjustRightInd w:val="0"/>
        <w:snapToGrid w:val="0"/>
        <w:jc w:val="center"/>
        <w:rPr>
          <w:rFonts w:ascii="华文仿宋" w:hAnsi="华文仿宋" w:eastAsia="华文仿宋"/>
          <w:b/>
          <w:bCs/>
          <w:color w:val="0070C0"/>
          <w:sz w:val="32"/>
          <w:szCs w:val="32"/>
        </w:rPr>
      </w:pPr>
      <w:r>
        <w:rPr>
          <w:rFonts w:hint="eastAsia" w:ascii="华文仿宋" w:hAnsi="华文仿宋" w:eastAsia="华文仿宋"/>
          <w:b/>
          <w:bCs/>
          <w:color w:val="0070C0"/>
          <w:sz w:val="32"/>
          <w:szCs w:val="32"/>
        </w:rPr>
        <w:t>人工智能重构教育新生态 赋能教育强国建设</w:t>
      </w:r>
    </w:p>
    <w:p>
      <w:pPr>
        <w:adjustRightInd w:val="0"/>
        <w:snapToGrid w:val="0"/>
        <w:spacing w:line="240" w:lineRule="auto"/>
        <w:jc w:val="center"/>
        <w:rPr>
          <w:rFonts w:ascii="华文仿宋" w:hAnsi="华文仿宋" w:eastAsia="华文仿宋"/>
          <w:color w:val="000000"/>
          <w:kern w:val="0"/>
          <w:sz w:val="28"/>
          <w:szCs w:val="28"/>
          <w:highlight w:val="yellow"/>
        </w:rPr>
      </w:pPr>
      <w:r>
        <w:rPr>
          <w:rFonts w:hint="eastAsia" w:ascii="华文仿宋" w:hAnsi="华文仿宋" w:eastAsia="华文仿宋"/>
          <w:color w:val="000000"/>
          <w:kern w:val="0"/>
          <w:sz w:val="28"/>
          <w:szCs w:val="28"/>
        </w:rPr>
        <w:t>2025年</w:t>
      </w:r>
      <w:r>
        <w:rPr>
          <w:rFonts w:hint="eastAsia" w:ascii="华文仿宋" w:hAnsi="华文仿宋" w:eastAsia="华文仿宋"/>
          <w:color w:val="000000"/>
          <w:kern w:val="0"/>
          <w:sz w:val="28"/>
          <w:szCs w:val="28"/>
          <w:lang w:eastAsia="zh-CN"/>
        </w:rPr>
        <w:t>10月29-30日</w:t>
      </w:r>
      <w:r>
        <w:rPr>
          <w:rFonts w:hint="eastAsia" w:ascii="华文仿宋" w:hAnsi="华文仿宋" w:eastAsia="华文仿宋"/>
          <w:color w:val="000000"/>
          <w:kern w:val="0"/>
          <w:sz w:val="28"/>
          <w:szCs w:val="28"/>
        </w:rPr>
        <w:t xml:space="preserve"> 中国·北京裕龙御柏国际酒店</w:t>
      </w:r>
    </w:p>
    <w:p>
      <w:pPr>
        <w:adjustRightInd w:val="0"/>
        <w:snapToGrid w:val="0"/>
        <w:jc w:val="center"/>
        <w:rPr>
          <w:rFonts w:ascii="华文仿宋" w:hAnsi="华文仿宋" w:eastAsia="华文仿宋"/>
          <w:color w:val="000000"/>
          <w:kern w:val="0"/>
          <w:sz w:val="28"/>
          <w:szCs w:val="28"/>
        </w:rPr>
      </w:pPr>
    </w:p>
    <w:p>
      <w:pPr>
        <w:adjustRightInd w:val="0"/>
        <w:snapToGrid w:val="0"/>
        <w:spacing w:line="240" w:lineRule="auto"/>
        <w:jc w:val="center"/>
        <w:rPr>
          <w:rFonts w:ascii="华文仿宋" w:hAnsi="华文仿宋" w:eastAsia="华文仿宋"/>
          <w:color w:val="000000"/>
          <w:kern w:val="0"/>
          <w:sz w:val="28"/>
          <w:szCs w:val="28"/>
        </w:rPr>
      </w:pPr>
      <w:r>
        <w:rPr>
          <w:rFonts w:hint="eastAsia" w:ascii="华文仿宋" w:hAnsi="华文仿宋" w:eastAsia="华文仿宋"/>
          <w:b/>
          <w:color w:val="FF0000"/>
          <w:kern w:val="0"/>
          <w:sz w:val="44"/>
          <w:szCs w:val="44"/>
        </w:rPr>
        <w:t>参会回执表</w:t>
      </w:r>
    </w:p>
    <w:tbl>
      <w:tblPr>
        <w:tblStyle w:val="9"/>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6"/>
        <w:gridCol w:w="340"/>
        <w:gridCol w:w="562"/>
        <w:gridCol w:w="946"/>
        <w:gridCol w:w="902"/>
        <w:gridCol w:w="1417"/>
        <w:gridCol w:w="1985"/>
        <w:gridCol w:w="425"/>
        <w:gridCol w:w="567"/>
        <w:gridCol w:w="992"/>
        <w:gridCol w:w="113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trPr>
        <w:tc>
          <w:tcPr>
            <w:tcW w:w="1526" w:type="dxa"/>
            <w:gridSpan w:val="2"/>
            <w:vAlign w:val="center"/>
          </w:tcPr>
          <w:p>
            <w:pPr>
              <w:adjustRightInd w:val="0"/>
              <w:snapToGrid w:val="0"/>
              <w:jc w:val="center"/>
              <w:rPr>
                <w:rFonts w:ascii="华文仿宋" w:hAnsi="华文仿宋" w:eastAsia="华文仿宋"/>
                <w:szCs w:val="21"/>
              </w:rPr>
            </w:pPr>
            <w:r>
              <w:rPr>
                <w:rFonts w:hint="eastAsia" w:ascii="华文仿宋" w:hAnsi="华文仿宋" w:eastAsia="华文仿宋" w:cs="宋体"/>
                <w:szCs w:val="21"/>
              </w:rPr>
              <w:t>单位名称</w:t>
            </w:r>
          </w:p>
        </w:tc>
        <w:tc>
          <w:tcPr>
            <w:tcW w:w="8930" w:type="dxa"/>
            <w:gridSpan w:val="9"/>
            <w:vAlign w:val="center"/>
          </w:tcPr>
          <w:p>
            <w:pPr>
              <w:adjustRightInd w:val="0"/>
              <w:snapToGrid w:val="0"/>
              <w:ind w:left="5611" w:leftChars="2622" w:hanging="105" w:hangingChars="50"/>
              <w:jc w:val="center"/>
              <w:rPr>
                <w:rFonts w:ascii="华文仿宋" w:hAnsi="华文仿宋" w:eastAsia="华文仿宋"/>
                <w:szCs w:val="21"/>
              </w:rPr>
            </w:pPr>
            <w:r>
              <w:rPr>
                <w:rFonts w:hint="eastAsia" w:ascii="华文仿宋" w:hAnsi="华文仿宋" w:eastAsia="华文仿宋"/>
                <w:szCs w:val="21"/>
              </w:rPr>
              <w:t>（加盖公章）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26" w:type="dxa"/>
            <w:gridSpan w:val="2"/>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通信地址</w:t>
            </w:r>
          </w:p>
        </w:tc>
        <w:tc>
          <w:tcPr>
            <w:tcW w:w="8930" w:type="dxa"/>
            <w:gridSpan w:val="9"/>
            <w:vAlign w:val="center"/>
          </w:tcPr>
          <w:p>
            <w:pPr>
              <w:adjustRightInd w:val="0"/>
              <w:snapToGrid w:val="0"/>
              <w:ind w:firstLine="5040"/>
              <w:rPr>
                <w:rFonts w:ascii="华文仿宋" w:hAnsi="华文仿宋" w:eastAsia="华文仿宋"/>
                <w:szCs w:val="21"/>
              </w:rPr>
            </w:pPr>
            <w:r>
              <w:rPr>
                <w:rFonts w:hint="eastAsia" w:ascii="华文仿宋" w:hAnsi="华文仿宋" w:eastAsia="华文仿宋"/>
                <w:szCs w:val="21"/>
              </w:rPr>
              <w:t>（邮编）：</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26" w:type="dxa"/>
            <w:gridSpan w:val="2"/>
            <w:vAlign w:val="center"/>
          </w:tcPr>
          <w:p>
            <w:pPr>
              <w:adjustRightInd w:val="0"/>
              <w:snapToGrid w:val="0"/>
              <w:jc w:val="center"/>
              <w:rPr>
                <w:rFonts w:ascii="华文仿宋" w:hAnsi="华文仿宋" w:eastAsia="华文仿宋"/>
                <w:szCs w:val="21"/>
              </w:rPr>
            </w:pPr>
            <w:r>
              <w:rPr>
                <w:rFonts w:hint="eastAsia" w:ascii="华文仿宋" w:hAnsi="华文仿宋" w:eastAsia="华文仿宋"/>
                <w:b/>
                <w:szCs w:val="21"/>
              </w:rPr>
              <w:t>发票抬头</w:t>
            </w:r>
          </w:p>
        </w:tc>
        <w:tc>
          <w:tcPr>
            <w:tcW w:w="3827" w:type="dxa"/>
            <w:gridSpan w:val="4"/>
            <w:vAlign w:val="center"/>
          </w:tcPr>
          <w:p>
            <w:pPr>
              <w:adjustRightInd w:val="0"/>
              <w:snapToGrid w:val="0"/>
              <w:ind w:firstLine="5040"/>
              <w:rPr>
                <w:rFonts w:ascii="华文仿宋" w:hAnsi="华文仿宋" w:eastAsia="华文仿宋"/>
                <w:b/>
                <w:szCs w:val="21"/>
              </w:rPr>
            </w:pPr>
          </w:p>
        </w:tc>
        <w:tc>
          <w:tcPr>
            <w:tcW w:w="5103" w:type="dxa"/>
            <w:gridSpan w:val="5"/>
            <w:vAlign w:val="center"/>
          </w:tcPr>
          <w:p>
            <w:pPr>
              <w:adjustRightInd w:val="0"/>
              <w:snapToGrid w:val="0"/>
              <w:rPr>
                <w:rFonts w:ascii="华文仿宋" w:hAnsi="华文仿宋" w:eastAsia="华文仿宋"/>
                <w:b/>
                <w:szCs w:val="21"/>
              </w:rPr>
            </w:pPr>
            <w:r>
              <w:rPr>
                <w:rFonts w:hint="eastAsia" w:ascii="华文仿宋" w:hAnsi="华文仿宋" w:eastAsia="华文仿宋"/>
                <w:b/>
                <w:szCs w:val="21"/>
              </w:rPr>
              <w:t>税人识别号：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trPr>
        <w:tc>
          <w:tcPr>
            <w:tcW w:w="5353" w:type="dxa"/>
            <w:gridSpan w:val="6"/>
            <w:vAlign w:val="center"/>
          </w:tcPr>
          <w:p>
            <w:pPr>
              <w:adjustRightInd w:val="0"/>
              <w:snapToGrid w:val="0"/>
              <w:rPr>
                <w:rFonts w:ascii="华文仿宋" w:hAnsi="华文仿宋" w:eastAsia="华文仿宋"/>
                <w:szCs w:val="21"/>
              </w:rPr>
            </w:pPr>
            <w:r>
              <w:rPr>
                <w:rFonts w:hint="eastAsia" w:ascii="华文仿宋" w:hAnsi="华文仿宋" w:eastAsia="华文仿宋"/>
                <w:b/>
                <w:szCs w:val="21"/>
              </w:rPr>
              <w:t xml:space="preserve">开费项目:  </w:t>
            </w:r>
            <w:r>
              <w:rPr>
                <w:rFonts w:hint="eastAsia" w:ascii="华文仿宋" w:hAnsi="华文仿宋" w:eastAsia="华文仿宋"/>
                <w:szCs w:val="21"/>
              </w:rPr>
              <w:t>□会议费  □会务费  □培训费</w:t>
            </w:r>
          </w:p>
        </w:tc>
        <w:tc>
          <w:tcPr>
            <w:tcW w:w="5103" w:type="dxa"/>
            <w:gridSpan w:val="5"/>
            <w:vAlign w:val="center"/>
          </w:tcPr>
          <w:p>
            <w:pPr>
              <w:adjustRightInd w:val="0"/>
              <w:snapToGrid w:val="0"/>
              <w:jc w:val="left"/>
              <w:rPr>
                <w:rFonts w:ascii="华文仿宋" w:hAnsi="华文仿宋" w:eastAsia="华文仿宋"/>
                <w:szCs w:val="21"/>
              </w:rPr>
            </w:pPr>
            <w:r>
              <w:rPr>
                <w:rFonts w:hint="eastAsia" w:ascii="华文仿宋" w:hAnsi="华文仿宋" w:eastAsia="华文仿宋"/>
                <w:szCs w:val="21"/>
              </w:rPr>
              <w:t>发票类型：□普通票    □专用票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26" w:type="dxa"/>
            <w:gridSpan w:val="2"/>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代表姓名</w:t>
            </w:r>
          </w:p>
        </w:tc>
        <w:tc>
          <w:tcPr>
            <w:tcW w:w="56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性别</w:t>
            </w:r>
          </w:p>
        </w:tc>
        <w:tc>
          <w:tcPr>
            <w:tcW w:w="946" w:type="dxa"/>
            <w:tcBorders>
              <w:right w:val="single" w:color="auto" w:sz="4" w:space="0"/>
            </w:tcBorders>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部门</w:t>
            </w: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职务</w:t>
            </w:r>
          </w:p>
        </w:tc>
        <w:tc>
          <w:tcPr>
            <w:tcW w:w="1417" w:type="dxa"/>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手机号码</w:t>
            </w:r>
          </w:p>
          <w:p>
            <w:pPr>
              <w:adjustRightInd w:val="0"/>
              <w:snapToGrid w:val="0"/>
              <w:jc w:val="center"/>
              <w:rPr>
                <w:rFonts w:ascii="华文仿宋" w:hAnsi="华文仿宋" w:eastAsia="华文仿宋"/>
                <w:szCs w:val="21"/>
              </w:rPr>
            </w:pPr>
            <w:r>
              <w:rPr>
                <w:rFonts w:hint="eastAsia" w:ascii="华文仿宋" w:hAnsi="华文仿宋" w:eastAsia="华文仿宋"/>
                <w:szCs w:val="21"/>
              </w:rPr>
              <w:t>（必填）</w:t>
            </w:r>
          </w:p>
        </w:tc>
        <w:tc>
          <w:tcPr>
            <w:tcW w:w="1985" w:type="dxa"/>
            <w:vAlign w:val="center"/>
          </w:tcPr>
          <w:p>
            <w:pPr>
              <w:adjustRightInd w:val="0"/>
              <w:snapToGrid w:val="0"/>
              <w:jc w:val="center"/>
              <w:rPr>
                <w:rFonts w:ascii="华文仿宋" w:hAnsi="华文仿宋" w:eastAsia="华文仿宋"/>
                <w:szCs w:val="21"/>
              </w:rPr>
            </w:pPr>
            <w:r>
              <w:rPr>
                <w:rFonts w:hint="eastAsia" w:ascii="华文仿宋" w:hAnsi="华文仿宋" w:eastAsia="华文仿宋"/>
                <w:szCs w:val="21"/>
              </w:rPr>
              <w:t>电子邮箱</w:t>
            </w:r>
          </w:p>
        </w:tc>
        <w:tc>
          <w:tcPr>
            <w:tcW w:w="992"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预订</w:t>
            </w:r>
          </w:p>
          <w:p>
            <w:pPr>
              <w:adjustRightInd w:val="0"/>
              <w:snapToGrid w:val="0"/>
              <w:rPr>
                <w:rFonts w:ascii="华文仿宋" w:hAnsi="华文仿宋" w:eastAsia="华文仿宋"/>
                <w:szCs w:val="21"/>
              </w:rPr>
            </w:pPr>
            <w:r>
              <w:rPr>
                <w:rFonts w:hint="eastAsia" w:ascii="华文仿宋" w:hAnsi="华文仿宋" w:eastAsia="华文仿宋"/>
                <w:szCs w:val="21"/>
              </w:rPr>
              <w:t>房间数</w:t>
            </w: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入住</w:t>
            </w:r>
          </w:p>
          <w:p>
            <w:pPr>
              <w:adjustRightInd w:val="0"/>
              <w:snapToGrid w:val="0"/>
              <w:rPr>
                <w:rFonts w:ascii="华文仿宋" w:hAnsi="华文仿宋" w:eastAsia="华文仿宋"/>
                <w:szCs w:val="21"/>
              </w:rPr>
            </w:pPr>
            <w:r>
              <w:rPr>
                <w:rFonts w:hint="eastAsia" w:ascii="华文仿宋" w:hAnsi="华文仿宋" w:eastAsia="华文仿宋"/>
                <w:szCs w:val="21"/>
              </w:rPr>
              <w:t>时间</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退房</w:t>
            </w:r>
          </w:p>
          <w:p>
            <w:pPr>
              <w:adjustRightInd w:val="0"/>
              <w:snapToGrid w:val="0"/>
              <w:rPr>
                <w:rFonts w:ascii="华文仿宋" w:hAnsi="华文仿宋" w:eastAsia="华文仿宋"/>
                <w:szCs w:val="21"/>
              </w:rPr>
            </w:pPr>
            <w:r>
              <w:rPr>
                <w:rFonts w:hint="eastAsia" w:ascii="华文仿宋" w:hAnsi="华文仿宋" w:eastAsia="华文仿宋"/>
                <w:szCs w:val="21"/>
              </w:rPr>
              <w:t>时间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1：</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2：</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3：</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4：</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1" w:hRule="atLeast"/>
        </w:trPr>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5：</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trPr>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6：</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25" w:hRule="atLeast"/>
        </w:trPr>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7：</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rPr>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8：</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rPr>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9：</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rPr>
        <w:tc>
          <w:tcPr>
            <w:tcW w:w="1526" w:type="dxa"/>
            <w:gridSpan w:val="2"/>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10：</w:t>
            </w:r>
          </w:p>
        </w:tc>
        <w:tc>
          <w:tcPr>
            <w:tcW w:w="562" w:type="dxa"/>
            <w:vAlign w:val="center"/>
          </w:tcPr>
          <w:p>
            <w:pPr>
              <w:adjustRightInd w:val="0"/>
              <w:snapToGrid w:val="0"/>
              <w:rPr>
                <w:rFonts w:ascii="华文仿宋" w:hAnsi="华文仿宋" w:eastAsia="华文仿宋"/>
                <w:szCs w:val="21"/>
              </w:rPr>
            </w:pPr>
          </w:p>
        </w:tc>
        <w:tc>
          <w:tcPr>
            <w:tcW w:w="946" w:type="dxa"/>
            <w:tcBorders>
              <w:right w:val="single" w:color="auto" w:sz="4" w:space="0"/>
            </w:tcBorders>
            <w:vAlign w:val="center"/>
          </w:tcPr>
          <w:p>
            <w:pPr>
              <w:adjustRightInd w:val="0"/>
              <w:snapToGrid w:val="0"/>
              <w:jc w:val="center"/>
              <w:rPr>
                <w:rFonts w:ascii="华文仿宋" w:hAnsi="华文仿宋" w:eastAsia="华文仿宋"/>
                <w:szCs w:val="21"/>
              </w:rPr>
            </w:pPr>
          </w:p>
        </w:tc>
        <w:tc>
          <w:tcPr>
            <w:tcW w:w="902" w:type="dxa"/>
            <w:tcBorders>
              <w:left w:val="single" w:color="auto" w:sz="4" w:space="0"/>
            </w:tcBorders>
            <w:vAlign w:val="center"/>
          </w:tcPr>
          <w:p>
            <w:pPr>
              <w:adjustRightInd w:val="0"/>
              <w:snapToGrid w:val="0"/>
              <w:jc w:val="center"/>
              <w:rPr>
                <w:rFonts w:ascii="华文仿宋" w:hAnsi="华文仿宋" w:eastAsia="华文仿宋"/>
                <w:szCs w:val="21"/>
              </w:rPr>
            </w:pPr>
          </w:p>
        </w:tc>
        <w:tc>
          <w:tcPr>
            <w:tcW w:w="1417" w:type="dxa"/>
            <w:vAlign w:val="center"/>
          </w:tcPr>
          <w:p>
            <w:pPr>
              <w:adjustRightInd w:val="0"/>
              <w:snapToGrid w:val="0"/>
              <w:rPr>
                <w:rFonts w:ascii="华文仿宋" w:hAnsi="华文仿宋" w:eastAsia="华文仿宋"/>
                <w:szCs w:val="21"/>
              </w:rPr>
            </w:pPr>
          </w:p>
        </w:tc>
        <w:tc>
          <w:tcPr>
            <w:tcW w:w="1985" w:type="dxa"/>
            <w:vAlign w:val="center"/>
          </w:tcPr>
          <w:p>
            <w:pPr>
              <w:adjustRightInd w:val="0"/>
              <w:snapToGrid w:val="0"/>
              <w:rPr>
                <w:rFonts w:ascii="华文仿宋" w:hAnsi="华文仿宋" w:eastAsia="华文仿宋"/>
                <w:szCs w:val="21"/>
              </w:rPr>
            </w:pPr>
          </w:p>
        </w:tc>
        <w:tc>
          <w:tcPr>
            <w:tcW w:w="992" w:type="dxa"/>
            <w:gridSpan w:val="2"/>
            <w:vAlign w:val="center"/>
          </w:tcPr>
          <w:p>
            <w:pPr>
              <w:adjustRightInd w:val="0"/>
              <w:snapToGrid w:val="0"/>
              <w:rPr>
                <w:rFonts w:ascii="华文仿宋" w:hAnsi="华文仿宋" w:eastAsia="华文仿宋"/>
                <w:szCs w:val="21"/>
              </w:rPr>
            </w:pPr>
          </w:p>
        </w:tc>
        <w:tc>
          <w:tcPr>
            <w:tcW w:w="992"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c>
          <w:tcPr>
            <w:tcW w:w="1134" w:type="dxa"/>
            <w:vAlign w:val="center"/>
          </w:tcPr>
          <w:p>
            <w:pPr>
              <w:adjustRightInd w:val="0"/>
              <w:snapToGrid w:val="0"/>
              <w:rPr>
                <w:rFonts w:ascii="华文仿宋" w:hAnsi="华文仿宋" w:eastAsia="华文仿宋"/>
                <w:szCs w:val="21"/>
              </w:rPr>
            </w:pPr>
            <w:r>
              <w:rPr>
                <w:rFonts w:hint="eastAsia" w:ascii="华文仿宋" w:hAnsi="华文仿宋" w:eastAsia="华文仿宋"/>
                <w:szCs w:val="21"/>
              </w:rPr>
              <w:t xml:space="preserve">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0456" w:type="dxa"/>
            <w:gridSpan w:val="11"/>
            <w:vAlign w:val="center"/>
          </w:tcPr>
          <w:p>
            <w:pPr>
              <w:adjustRightInd w:val="0"/>
              <w:snapToGrid w:val="0"/>
              <w:ind w:left="643" w:hanging="631" w:hangingChars="300"/>
              <w:rPr>
                <w:rFonts w:ascii="华文仿宋" w:hAnsi="华文仿宋" w:eastAsia="华文仿宋"/>
                <w:color w:val="000000"/>
                <w:szCs w:val="21"/>
              </w:rPr>
            </w:pPr>
            <w:r>
              <w:rPr>
                <w:rFonts w:hint="eastAsia" w:ascii="华文仿宋" w:hAnsi="华文仿宋" w:eastAsia="华文仿宋"/>
                <w:b/>
                <w:color w:val="000000"/>
                <w:szCs w:val="21"/>
              </w:rPr>
              <w:t>备注：</w:t>
            </w:r>
            <w:r>
              <w:rPr>
                <w:rFonts w:hint="eastAsia" w:ascii="华文仿宋" w:hAnsi="华文仿宋" w:eastAsia="华文仿宋"/>
                <w:b/>
                <w:szCs w:val="21"/>
              </w:rPr>
              <w:t>如果拼房，请填0.5间</w:t>
            </w:r>
            <w:r>
              <w:rPr>
                <w:rFonts w:hint="eastAsia" w:ascii="华文仿宋" w:hAnsi="华文仿宋" w:eastAsia="华文仿宋"/>
                <w:szCs w:val="21"/>
              </w:rPr>
              <w:t>。 您也可以自行预定周边快捷酒店。</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trPr>
        <w:tc>
          <w:tcPr>
            <w:tcW w:w="10456" w:type="dxa"/>
            <w:gridSpan w:val="11"/>
            <w:vAlign w:val="center"/>
          </w:tcPr>
          <w:p>
            <w:pPr>
              <w:adjustRightInd w:val="0"/>
              <w:snapToGrid w:val="0"/>
              <w:jc w:val="center"/>
              <w:rPr>
                <w:rFonts w:ascii="华文仿宋" w:hAnsi="华文仿宋" w:eastAsia="华文仿宋"/>
                <w:szCs w:val="21"/>
              </w:rPr>
            </w:pPr>
            <w:r>
              <w:rPr>
                <w:rFonts w:hint="eastAsia" w:ascii="华文仿宋" w:hAnsi="华文仿宋" w:eastAsia="华文仿宋"/>
                <w:b/>
                <w:szCs w:val="21"/>
              </w:rPr>
              <w:t>汇款方式（请银行电汇、邮局汇款或银行支付）</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47" w:hRule="atLeast"/>
        </w:trPr>
        <w:tc>
          <w:tcPr>
            <w:tcW w:w="1186" w:type="dxa"/>
            <w:vAlign w:val="center"/>
          </w:tcPr>
          <w:p>
            <w:pPr>
              <w:adjustRightInd w:val="0"/>
              <w:snapToGrid w:val="0"/>
              <w:rPr>
                <w:rFonts w:ascii="华文仿宋" w:hAnsi="华文仿宋" w:eastAsia="华文仿宋"/>
                <w:b/>
                <w:szCs w:val="21"/>
              </w:rPr>
            </w:pPr>
            <w:r>
              <w:rPr>
                <w:rFonts w:hint="eastAsia" w:ascii="华文仿宋" w:hAnsi="华文仿宋" w:eastAsia="华文仿宋"/>
                <w:b/>
                <w:szCs w:val="21"/>
              </w:rPr>
              <w:t>银行汇款</w:t>
            </w:r>
          </w:p>
        </w:tc>
        <w:tc>
          <w:tcPr>
            <w:tcW w:w="2750" w:type="dxa"/>
            <w:gridSpan w:val="4"/>
            <w:vAlign w:val="center"/>
          </w:tcPr>
          <w:p>
            <w:pPr>
              <w:adjustRightInd w:val="0"/>
              <w:snapToGrid w:val="0"/>
              <w:rPr>
                <w:rFonts w:ascii="华文仿宋" w:hAnsi="华文仿宋" w:eastAsia="华文仿宋"/>
                <w:bCs/>
                <w:szCs w:val="21"/>
              </w:rPr>
            </w:pPr>
            <w:r>
              <w:rPr>
                <w:rFonts w:hint="eastAsia" w:ascii="华文仿宋" w:hAnsi="华文仿宋" w:eastAsia="华文仿宋"/>
                <w:b/>
                <w:szCs w:val="21"/>
              </w:rPr>
              <w:t>帐户名称：</w:t>
            </w:r>
            <w:r>
              <w:rPr>
                <w:rFonts w:hint="eastAsia" w:ascii="华文仿宋" w:hAnsi="华文仿宋" w:eastAsia="华文仿宋"/>
                <w:bCs/>
                <w:szCs w:val="21"/>
              </w:rPr>
              <w:t>北京中教时代信息技术有限公司</w:t>
            </w:r>
          </w:p>
        </w:tc>
        <w:tc>
          <w:tcPr>
            <w:tcW w:w="3827" w:type="dxa"/>
            <w:gridSpan w:val="3"/>
            <w:vAlign w:val="center"/>
          </w:tcPr>
          <w:p>
            <w:pPr>
              <w:adjustRightInd w:val="0"/>
              <w:snapToGrid w:val="0"/>
              <w:ind w:left="1133" w:hanging="1112" w:hangingChars="529"/>
              <w:rPr>
                <w:rFonts w:ascii="华文仿宋" w:hAnsi="华文仿宋" w:eastAsia="华文仿宋" w:cs="Courier New"/>
                <w:szCs w:val="21"/>
              </w:rPr>
            </w:pPr>
            <w:r>
              <w:rPr>
                <w:rFonts w:hint="eastAsia" w:ascii="华文仿宋" w:hAnsi="华文仿宋" w:eastAsia="华文仿宋"/>
                <w:b/>
                <w:szCs w:val="21"/>
              </w:rPr>
              <w:t>开户行：</w:t>
            </w:r>
            <w:r>
              <w:rPr>
                <w:rFonts w:hint="eastAsia" w:ascii="华文仿宋" w:hAnsi="华文仿宋" w:eastAsia="华文仿宋" w:cs="Courier New"/>
                <w:szCs w:val="21"/>
              </w:rPr>
              <w:t xml:space="preserve">招商银行股份有限公司北京清华园科技金融支行 </w:t>
            </w:r>
          </w:p>
        </w:tc>
        <w:tc>
          <w:tcPr>
            <w:tcW w:w="2693" w:type="dxa"/>
            <w:gridSpan w:val="3"/>
            <w:vAlign w:val="center"/>
          </w:tcPr>
          <w:p>
            <w:pPr>
              <w:adjustRightInd w:val="0"/>
              <w:snapToGrid w:val="0"/>
              <w:rPr>
                <w:rFonts w:ascii="华文仿宋" w:hAnsi="华文仿宋" w:eastAsia="华文仿宋"/>
                <w:b/>
                <w:szCs w:val="21"/>
              </w:rPr>
            </w:pPr>
            <w:r>
              <w:rPr>
                <w:rFonts w:hint="eastAsia" w:ascii="华文仿宋" w:hAnsi="华文仿宋" w:eastAsia="华文仿宋"/>
                <w:b/>
                <w:szCs w:val="21"/>
              </w:rPr>
              <w:t>银行帐号：</w:t>
            </w:r>
          </w:p>
          <w:p>
            <w:pPr>
              <w:adjustRightInd w:val="0"/>
              <w:snapToGrid w:val="0"/>
              <w:rPr>
                <w:rFonts w:ascii="华文仿宋" w:hAnsi="华文仿宋" w:eastAsia="华文仿宋" w:cs="Courier New"/>
                <w:szCs w:val="21"/>
              </w:rPr>
            </w:pPr>
            <w:r>
              <w:rPr>
                <w:rFonts w:hint="eastAsia" w:ascii="华文仿宋" w:hAnsi="华文仿宋" w:eastAsia="华文仿宋" w:cs="Courier New"/>
                <w:szCs w:val="21"/>
              </w:rPr>
              <w:t>110957751510000</w:t>
            </w:r>
          </w:p>
        </w:tc>
      </w:tr>
    </w:tbl>
    <w:p>
      <w:pPr>
        <w:pStyle w:val="22"/>
        <w:snapToGrid w:val="0"/>
        <w:ind w:firstLine="0" w:firstLineChars="0"/>
        <w:rPr>
          <w:rFonts w:ascii="华文仿宋" w:hAnsi="华文仿宋" w:eastAsia="华文仿宋"/>
          <w:kern w:val="0"/>
          <w:szCs w:val="21"/>
        </w:rPr>
      </w:pPr>
      <w:r>
        <w:rPr>
          <w:rFonts w:hint="eastAsia" w:ascii="华文仿宋" w:hAnsi="华文仿宋" w:eastAsia="华文仿宋"/>
          <w:kern w:val="0"/>
          <w:szCs w:val="21"/>
        </w:rPr>
        <w:t>北京中教时代信息技术有限公司是中教全媒体全资子公司，本届大会参会费用由该公司收取并开具发票。</w:t>
      </w:r>
    </w:p>
    <w:p>
      <w:pPr>
        <w:pStyle w:val="22"/>
        <w:snapToGrid w:val="0"/>
        <w:ind w:firstLine="0" w:firstLineChars="0"/>
        <w:rPr>
          <w:rFonts w:ascii="华文仿宋" w:hAnsi="华文仿宋" w:eastAsia="华文仿宋"/>
          <w:kern w:val="0"/>
          <w:szCs w:val="21"/>
        </w:rPr>
      </w:pPr>
    </w:p>
    <w:p>
      <w:pPr>
        <w:snapToGrid w:val="0"/>
        <w:rPr>
          <w:rFonts w:ascii="华文仿宋" w:hAnsi="华文仿宋" w:eastAsia="华文仿宋"/>
          <w:bCs/>
          <w:szCs w:val="21"/>
        </w:rPr>
      </w:pPr>
      <w:r>
        <w:rPr>
          <w:rFonts w:hint="eastAsia" w:ascii="华文仿宋" w:hAnsi="华文仿宋" w:eastAsia="华文仿宋"/>
          <w:b/>
          <w:bCs/>
          <w:szCs w:val="21"/>
        </w:rPr>
        <w:t>注：</w:t>
      </w:r>
      <w:r>
        <w:rPr>
          <w:rFonts w:hint="eastAsia" w:ascii="华文仿宋" w:hAnsi="华文仿宋" w:eastAsia="华文仿宋"/>
          <w:bCs/>
          <w:szCs w:val="21"/>
        </w:rPr>
        <w:t>大会食宿由组委会会务组统一安排，每位参会者需交纳参会费用人民币2500元/人（中教全媒体理事会单位优惠为人民币2200元/人）。差旅费、交通费、食宿费用自理。</w:t>
      </w:r>
    </w:p>
    <w:p>
      <w:pPr>
        <w:snapToGrid w:val="0"/>
        <w:rPr>
          <w:rFonts w:ascii="华文仿宋" w:hAnsi="华文仿宋" w:eastAsia="华文仿宋"/>
          <w:bCs/>
          <w:szCs w:val="21"/>
        </w:rPr>
      </w:pPr>
      <w:r>
        <w:rPr>
          <w:rFonts w:hint="eastAsia" w:ascii="华文仿宋" w:hAnsi="华文仿宋" w:eastAsia="华文仿宋"/>
          <w:bCs/>
          <w:szCs w:val="21"/>
        </w:rPr>
        <w:t>请填写完回执表后发邮件至</w:t>
      </w:r>
      <w:r>
        <w:rPr>
          <w:rFonts w:hint="eastAsia" w:ascii="华文仿宋" w:hAnsi="华文仿宋" w:eastAsia="华文仿宋"/>
          <w:szCs w:val="21"/>
        </w:rPr>
        <w:t>组委会</w:t>
      </w:r>
      <w:r>
        <w:rPr>
          <w:rFonts w:hint="eastAsia" w:ascii="华文仿宋" w:hAnsi="华文仿宋" w:eastAsia="华文仿宋"/>
          <w:bCs/>
          <w:szCs w:val="21"/>
        </w:rPr>
        <w:t>会务组并尽快汇款，</w:t>
      </w:r>
      <w:r>
        <w:rPr>
          <w:rFonts w:hint="eastAsia" w:ascii="华文仿宋" w:hAnsi="华文仿宋" w:eastAsia="华文仿宋"/>
          <w:szCs w:val="21"/>
        </w:rPr>
        <w:t>汇款单上请务必填写参会费用，</w:t>
      </w:r>
      <w:r>
        <w:rPr>
          <w:rFonts w:hint="eastAsia" w:ascii="华文仿宋" w:hAnsi="华文仿宋" w:eastAsia="华文仿宋"/>
          <w:bCs/>
          <w:szCs w:val="21"/>
        </w:rPr>
        <w:t>收到汇款后会务组和您确认并统一安排。(发票事宜将在大会期间办理)</w:t>
      </w:r>
    </w:p>
    <w:p>
      <w:pPr>
        <w:snapToGrid w:val="0"/>
        <w:rPr>
          <w:rFonts w:ascii="华文仿宋" w:hAnsi="华文仿宋" w:eastAsia="华文仿宋"/>
          <w:b/>
          <w:bCs/>
          <w:color w:val="FF0000"/>
          <w:sz w:val="28"/>
          <w:szCs w:val="28"/>
        </w:rPr>
      </w:pPr>
      <w:r>
        <w:rPr>
          <w:rFonts w:ascii="华文仿宋" w:hAnsi="华文仿宋" w:eastAsia="华文仿宋"/>
          <w:b/>
          <w:szCs w:val="21"/>
        </w:rPr>
        <w:drawing>
          <wp:anchor distT="0" distB="0" distL="114300" distR="114300" simplePos="0" relativeHeight="251660288" behindDoc="0" locked="0" layoutInCell="1" allowOverlap="1">
            <wp:simplePos x="0" y="0"/>
            <wp:positionH relativeFrom="column">
              <wp:posOffset>5367655</wp:posOffset>
            </wp:positionH>
            <wp:positionV relativeFrom="paragraph">
              <wp:posOffset>57785</wp:posOffset>
            </wp:positionV>
            <wp:extent cx="925830" cy="925830"/>
            <wp:effectExtent l="0" t="0" r="1270" b="1270"/>
            <wp:wrapThrough wrapText="bothSides">
              <wp:wrapPolygon>
                <wp:start x="0" y="0"/>
                <wp:lineTo x="0" y="21333"/>
                <wp:lineTo x="21333" y="21333"/>
                <wp:lineTo x="21333" y="0"/>
                <wp:lineTo x="0" y="0"/>
              </wp:wrapPolygon>
            </wp:wrapThrough>
            <wp:docPr id="1253072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72087"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830" cy="925830"/>
                    </a:xfrm>
                    <a:prstGeom prst="rect">
                      <a:avLst/>
                    </a:prstGeom>
                  </pic:spPr>
                </pic:pic>
              </a:graphicData>
            </a:graphic>
          </wp:anchor>
        </w:drawing>
      </w:r>
      <w:r>
        <w:rPr>
          <w:rFonts w:hint="eastAsia" w:ascii="华文仿宋" w:hAnsi="华文仿宋" w:eastAsia="华文仿宋"/>
          <w:b/>
          <w:bCs/>
          <w:color w:val="FF0000"/>
          <w:sz w:val="28"/>
          <w:szCs w:val="28"/>
        </w:rPr>
        <w:t>欢迎网上报名：</w:t>
      </w:r>
      <w:r>
        <w:rPr>
          <w:rFonts w:ascii="华文仿宋" w:hAnsi="华文仿宋" w:eastAsia="华文仿宋"/>
          <w:b/>
          <w:bCs/>
          <w:color w:val="FF0000"/>
          <w:sz w:val="28"/>
          <w:szCs w:val="28"/>
        </w:rPr>
        <w:t>https://jinshuju.com/f/cbHBoO</w:t>
      </w:r>
    </w:p>
    <w:p>
      <w:pPr>
        <w:snapToGrid w:val="0"/>
        <w:rPr>
          <w:rFonts w:ascii="华文仿宋" w:hAnsi="华文仿宋" w:eastAsia="华文仿宋"/>
          <w:b/>
          <w:szCs w:val="21"/>
        </w:rPr>
      </w:pPr>
      <w:r>
        <w:rPr>
          <w:rFonts w:hint="eastAsia" w:ascii="华文仿宋" w:hAnsi="华文仿宋" w:eastAsia="华文仿宋"/>
          <w:b/>
          <w:szCs w:val="21"/>
        </w:rPr>
        <w:t>报到时间：</w:t>
      </w:r>
      <w:r>
        <w:rPr>
          <w:rFonts w:hint="eastAsia" w:ascii="华文仿宋" w:hAnsi="华文仿宋" w:eastAsia="华文仿宋"/>
          <w:szCs w:val="21"/>
        </w:rPr>
        <w:t>2025年10月</w:t>
      </w:r>
      <w:r>
        <w:rPr>
          <w:rFonts w:hint="eastAsia" w:ascii="华文仿宋" w:hAnsi="华文仿宋" w:eastAsia="华文仿宋"/>
          <w:szCs w:val="21"/>
          <w:lang w:val="en-US" w:eastAsia="zh-CN"/>
        </w:rPr>
        <w:t>28</w:t>
      </w:r>
      <w:r>
        <w:rPr>
          <w:rFonts w:hint="eastAsia" w:ascii="华文仿宋" w:hAnsi="华文仿宋" w:eastAsia="华文仿宋"/>
          <w:szCs w:val="21"/>
        </w:rPr>
        <w:t>日10：00-22：00 /10月</w:t>
      </w:r>
      <w:r>
        <w:rPr>
          <w:rFonts w:hint="eastAsia" w:ascii="华文仿宋" w:hAnsi="华文仿宋" w:eastAsia="华文仿宋"/>
          <w:szCs w:val="21"/>
          <w:lang w:val="en-US" w:eastAsia="zh-CN"/>
        </w:rPr>
        <w:t>29</w:t>
      </w:r>
      <w:bookmarkStart w:id="0" w:name="_GoBack"/>
      <w:bookmarkEnd w:id="0"/>
      <w:r>
        <w:rPr>
          <w:rFonts w:hint="eastAsia" w:ascii="华文仿宋" w:hAnsi="华文仿宋" w:eastAsia="华文仿宋"/>
          <w:szCs w:val="21"/>
        </w:rPr>
        <w:t xml:space="preserve">日7：00- 8：00 </w:t>
      </w:r>
    </w:p>
    <w:p>
      <w:pPr>
        <w:snapToGrid w:val="0"/>
        <w:rPr>
          <w:rFonts w:hint="eastAsia" w:ascii="华文仿宋" w:hAnsi="华文仿宋" w:eastAsia="华文仿宋"/>
          <w:bCs/>
          <w:szCs w:val="21"/>
        </w:rPr>
      </w:pPr>
      <w:r>
        <w:rPr>
          <w:rFonts w:hint="eastAsia" w:ascii="华文仿宋" w:hAnsi="华文仿宋" w:eastAsia="华文仿宋"/>
          <w:b/>
          <w:szCs w:val="21"/>
        </w:rPr>
        <w:t>大会时间：</w:t>
      </w:r>
      <w:r>
        <w:rPr>
          <w:rFonts w:hint="eastAsia" w:ascii="华文仿宋" w:hAnsi="华文仿宋" w:eastAsia="华文仿宋"/>
          <w:szCs w:val="21"/>
        </w:rPr>
        <w:t>2025年</w:t>
      </w:r>
      <w:r>
        <w:rPr>
          <w:rFonts w:hint="eastAsia" w:ascii="华文仿宋" w:hAnsi="华文仿宋" w:eastAsia="华文仿宋"/>
          <w:szCs w:val="21"/>
          <w:lang w:eastAsia="zh-CN"/>
        </w:rPr>
        <w:t>10月29-30日</w:t>
      </w:r>
      <w:r>
        <w:rPr>
          <w:rFonts w:hint="eastAsia" w:ascii="华文仿宋" w:hAnsi="华文仿宋" w:eastAsia="华文仿宋"/>
          <w:szCs w:val="21"/>
        </w:rPr>
        <w:t xml:space="preserve">       </w:t>
      </w:r>
      <w:r>
        <w:rPr>
          <w:rFonts w:hint="eastAsia" w:ascii="华文仿宋" w:hAnsi="华文仿宋" w:eastAsia="华文仿宋"/>
          <w:b/>
          <w:szCs w:val="21"/>
        </w:rPr>
        <w:t>大会地点：</w:t>
      </w:r>
      <w:r>
        <w:rPr>
          <w:rFonts w:hint="eastAsia" w:ascii="华文仿宋" w:hAnsi="华文仿宋" w:eastAsia="华文仿宋"/>
          <w:bCs/>
          <w:szCs w:val="21"/>
        </w:rPr>
        <w:t>北京裕龙御柏国际酒店</w:t>
      </w:r>
    </w:p>
    <w:p>
      <w:pPr>
        <w:snapToGrid w:val="0"/>
        <w:rPr>
          <w:rFonts w:hint="eastAsia" w:ascii="华文仿宋" w:hAnsi="华文仿宋" w:eastAsia="华文仿宋"/>
          <w:bCs/>
          <w:szCs w:val="21"/>
        </w:rPr>
      </w:pPr>
    </w:p>
    <w:p>
      <w:pPr>
        <w:snapToGrid w:val="0"/>
        <w:rPr>
          <w:rFonts w:ascii="华文仿宋" w:hAnsi="华文仿宋" w:eastAsia="华文仿宋"/>
          <w:sz w:val="24"/>
        </w:rPr>
      </w:pPr>
      <w:r>
        <w:rPr>
          <w:rFonts w:hint="eastAsia" w:ascii="华文仿宋" w:hAnsi="华文仿宋" w:eastAsia="华文仿宋"/>
          <w:b/>
          <w:bCs w:val="0"/>
          <w:sz w:val="24"/>
          <w:szCs w:val="24"/>
          <w:lang w:val="en-US" w:eastAsia="zh-CN"/>
        </w:rPr>
        <w:t>联系人：</w:t>
      </w:r>
      <w:r>
        <w:rPr>
          <w:rFonts w:hint="eastAsia" w:ascii="华文仿宋" w:hAnsi="华文仿宋" w:eastAsia="华文仿宋"/>
          <w:bCs/>
          <w:sz w:val="24"/>
          <w:szCs w:val="24"/>
          <w:lang w:val="en-US" w:eastAsia="zh-CN"/>
        </w:rPr>
        <w:t>王老师 13401137306（微信同号）</w:t>
      </w:r>
    </w:p>
    <w:p>
      <w:pPr>
        <w:tabs>
          <w:tab w:val="left" w:pos="6345"/>
        </w:tabs>
        <w:snapToGrid w:val="0"/>
        <w:ind w:firstLine="8529" w:firstLineChars="3550"/>
        <w:rPr>
          <w:rFonts w:ascii="华文仿宋" w:hAnsi="华文仿宋" w:eastAsia="华文仿宋"/>
          <w:b/>
          <w:sz w:val="24"/>
        </w:rPr>
      </w:pPr>
      <w:r>
        <w:rPr>
          <w:rFonts w:hint="eastAsia" w:ascii="华文仿宋" w:hAnsi="华文仿宋" w:eastAsia="华文仿宋"/>
          <w:b/>
          <w:sz w:val="24"/>
        </w:rPr>
        <w:t>扫码在线报名</w:t>
      </w:r>
    </w:p>
    <w:sectPr>
      <w:pgSz w:w="11906" w:h="16838"/>
      <w:pgMar w:top="510" w:right="707" w:bottom="510" w:left="56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otum">
    <w:panose1 w:val="020B0600000101010101"/>
    <w:charset w:val="81"/>
    <w:family w:val="swiss"/>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bullet"/>
      <w:lvlText w:val=""/>
      <w:lvlJc w:val="left"/>
      <w:pPr>
        <w:tabs>
          <w:tab w:val="left" w:pos="360"/>
        </w:tabs>
        <w:ind w:left="360" w:hanging="36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D53FDE"/>
    <w:multiLevelType w:val="multilevel"/>
    <w:tmpl w:val="03D53F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NjVjMzc3OGFhODE5ZTUxMjRiY2FiMTc0ZTNjYmUifQ=="/>
  </w:docVars>
  <w:rsids>
    <w:rsidRoot w:val="00771562"/>
    <w:rsid w:val="00000312"/>
    <w:rsid w:val="00004AB3"/>
    <w:rsid w:val="00004ADA"/>
    <w:rsid w:val="00005157"/>
    <w:rsid w:val="00013425"/>
    <w:rsid w:val="000160C4"/>
    <w:rsid w:val="00020008"/>
    <w:rsid w:val="0002082E"/>
    <w:rsid w:val="00020A2E"/>
    <w:rsid w:val="0002481F"/>
    <w:rsid w:val="00025309"/>
    <w:rsid w:val="000274E5"/>
    <w:rsid w:val="00032C92"/>
    <w:rsid w:val="000366FB"/>
    <w:rsid w:val="000435F4"/>
    <w:rsid w:val="00046A63"/>
    <w:rsid w:val="0005362D"/>
    <w:rsid w:val="00056AA8"/>
    <w:rsid w:val="000615B2"/>
    <w:rsid w:val="0006353C"/>
    <w:rsid w:val="0007076C"/>
    <w:rsid w:val="00070E94"/>
    <w:rsid w:val="00072E26"/>
    <w:rsid w:val="00073E66"/>
    <w:rsid w:val="00075F4D"/>
    <w:rsid w:val="00076C72"/>
    <w:rsid w:val="00082453"/>
    <w:rsid w:val="00084AFE"/>
    <w:rsid w:val="0008771E"/>
    <w:rsid w:val="000951C0"/>
    <w:rsid w:val="000962FD"/>
    <w:rsid w:val="000A12A2"/>
    <w:rsid w:val="000A5CC7"/>
    <w:rsid w:val="000A68CB"/>
    <w:rsid w:val="000B19F6"/>
    <w:rsid w:val="000B1D53"/>
    <w:rsid w:val="000B659E"/>
    <w:rsid w:val="000C38F4"/>
    <w:rsid w:val="000C4CB9"/>
    <w:rsid w:val="000C6E27"/>
    <w:rsid w:val="000D4BE6"/>
    <w:rsid w:val="000D5EEA"/>
    <w:rsid w:val="000E12DE"/>
    <w:rsid w:val="000E1973"/>
    <w:rsid w:val="000E1A32"/>
    <w:rsid w:val="000E33C5"/>
    <w:rsid w:val="000E5332"/>
    <w:rsid w:val="000E773B"/>
    <w:rsid w:val="000E7CF3"/>
    <w:rsid w:val="000F1881"/>
    <w:rsid w:val="00101E99"/>
    <w:rsid w:val="00102C98"/>
    <w:rsid w:val="00103194"/>
    <w:rsid w:val="001039FB"/>
    <w:rsid w:val="001065DD"/>
    <w:rsid w:val="00107D0F"/>
    <w:rsid w:val="00110336"/>
    <w:rsid w:val="00110D7F"/>
    <w:rsid w:val="00111C6E"/>
    <w:rsid w:val="001142C5"/>
    <w:rsid w:val="001157B7"/>
    <w:rsid w:val="00115C04"/>
    <w:rsid w:val="00120103"/>
    <w:rsid w:val="00127C2D"/>
    <w:rsid w:val="00127F2E"/>
    <w:rsid w:val="001313D7"/>
    <w:rsid w:val="00136906"/>
    <w:rsid w:val="001411C9"/>
    <w:rsid w:val="00143BA3"/>
    <w:rsid w:val="00144185"/>
    <w:rsid w:val="001470BA"/>
    <w:rsid w:val="00147253"/>
    <w:rsid w:val="00150647"/>
    <w:rsid w:val="001506F8"/>
    <w:rsid w:val="0015193E"/>
    <w:rsid w:val="00151F26"/>
    <w:rsid w:val="0015226F"/>
    <w:rsid w:val="001522B8"/>
    <w:rsid w:val="001539B1"/>
    <w:rsid w:val="00154C45"/>
    <w:rsid w:val="00155B18"/>
    <w:rsid w:val="001603FE"/>
    <w:rsid w:val="00162322"/>
    <w:rsid w:val="001663CD"/>
    <w:rsid w:val="00167A68"/>
    <w:rsid w:val="00167E83"/>
    <w:rsid w:val="00172116"/>
    <w:rsid w:val="001740AF"/>
    <w:rsid w:val="00174B0E"/>
    <w:rsid w:val="0017758C"/>
    <w:rsid w:val="00181C78"/>
    <w:rsid w:val="0018290F"/>
    <w:rsid w:val="00182DFB"/>
    <w:rsid w:val="00187416"/>
    <w:rsid w:val="00191CF3"/>
    <w:rsid w:val="00191E3B"/>
    <w:rsid w:val="00195C7D"/>
    <w:rsid w:val="00195EC1"/>
    <w:rsid w:val="00197C9C"/>
    <w:rsid w:val="001A0D13"/>
    <w:rsid w:val="001A3C5F"/>
    <w:rsid w:val="001A5C7F"/>
    <w:rsid w:val="001B0B2E"/>
    <w:rsid w:val="001B2289"/>
    <w:rsid w:val="001B56E2"/>
    <w:rsid w:val="001B6340"/>
    <w:rsid w:val="001B7244"/>
    <w:rsid w:val="001C2B60"/>
    <w:rsid w:val="001C51D7"/>
    <w:rsid w:val="001C5861"/>
    <w:rsid w:val="001C5A3A"/>
    <w:rsid w:val="001C7125"/>
    <w:rsid w:val="001D5300"/>
    <w:rsid w:val="001D6278"/>
    <w:rsid w:val="001D652F"/>
    <w:rsid w:val="001D66DC"/>
    <w:rsid w:val="001D761D"/>
    <w:rsid w:val="001E01C1"/>
    <w:rsid w:val="001E0FF6"/>
    <w:rsid w:val="001E2CF3"/>
    <w:rsid w:val="001E5189"/>
    <w:rsid w:val="001F1AC8"/>
    <w:rsid w:val="001F6FAD"/>
    <w:rsid w:val="00203A0A"/>
    <w:rsid w:val="00212908"/>
    <w:rsid w:val="00214075"/>
    <w:rsid w:val="00214952"/>
    <w:rsid w:val="0021675A"/>
    <w:rsid w:val="00216939"/>
    <w:rsid w:val="00223A0B"/>
    <w:rsid w:val="00224834"/>
    <w:rsid w:val="002263A3"/>
    <w:rsid w:val="002264FF"/>
    <w:rsid w:val="00226E33"/>
    <w:rsid w:val="00227753"/>
    <w:rsid w:val="0023067D"/>
    <w:rsid w:val="00232927"/>
    <w:rsid w:val="00237384"/>
    <w:rsid w:val="002405D2"/>
    <w:rsid w:val="00244303"/>
    <w:rsid w:val="00246C28"/>
    <w:rsid w:val="00247201"/>
    <w:rsid w:val="00253849"/>
    <w:rsid w:val="00253D24"/>
    <w:rsid w:val="00257594"/>
    <w:rsid w:val="00260643"/>
    <w:rsid w:val="0026163F"/>
    <w:rsid w:val="00261DEE"/>
    <w:rsid w:val="00262912"/>
    <w:rsid w:val="00262AED"/>
    <w:rsid w:val="00262F02"/>
    <w:rsid w:val="002703C9"/>
    <w:rsid w:val="0027266A"/>
    <w:rsid w:val="002761D5"/>
    <w:rsid w:val="002770B9"/>
    <w:rsid w:val="00280287"/>
    <w:rsid w:val="002805F4"/>
    <w:rsid w:val="00283FBD"/>
    <w:rsid w:val="002855D9"/>
    <w:rsid w:val="002857CB"/>
    <w:rsid w:val="00285EE7"/>
    <w:rsid w:val="002906E0"/>
    <w:rsid w:val="002925A8"/>
    <w:rsid w:val="00293C12"/>
    <w:rsid w:val="002961F1"/>
    <w:rsid w:val="002A1D8A"/>
    <w:rsid w:val="002A41D5"/>
    <w:rsid w:val="002A4C3E"/>
    <w:rsid w:val="002A5176"/>
    <w:rsid w:val="002A5963"/>
    <w:rsid w:val="002A5D89"/>
    <w:rsid w:val="002B289A"/>
    <w:rsid w:val="002B4934"/>
    <w:rsid w:val="002B59AD"/>
    <w:rsid w:val="002B7A6F"/>
    <w:rsid w:val="002C0880"/>
    <w:rsid w:val="002C08F7"/>
    <w:rsid w:val="002C19CF"/>
    <w:rsid w:val="002C5932"/>
    <w:rsid w:val="002C59BF"/>
    <w:rsid w:val="002C67FD"/>
    <w:rsid w:val="002C70E7"/>
    <w:rsid w:val="002C7748"/>
    <w:rsid w:val="002D0648"/>
    <w:rsid w:val="002D09E0"/>
    <w:rsid w:val="002D65D3"/>
    <w:rsid w:val="002E1307"/>
    <w:rsid w:val="002F0C1F"/>
    <w:rsid w:val="002F0DDE"/>
    <w:rsid w:val="002F15C7"/>
    <w:rsid w:val="002F1815"/>
    <w:rsid w:val="002F2249"/>
    <w:rsid w:val="002F3115"/>
    <w:rsid w:val="002F399B"/>
    <w:rsid w:val="002F3F01"/>
    <w:rsid w:val="002F5368"/>
    <w:rsid w:val="00300601"/>
    <w:rsid w:val="003015DF"/>
    <w:rsid w:val="0030359A"/>
    <w:rsid w:val="003048C2"/>
    <w:rsid w:val="00305107"/>
    <w:rsid w:val="0030724A"/>
    <w:rsid w:val="003076BC"/>
    <w:rsid w:val="00313028"/>
    <w:rsid w:val="00313179"/>
    <w:rsid w:val="00314C10"/>
    <w:rsid w:val="00321035"/>
    <w:rsid w:val="00322DD4"/>
    <w:rsid w:val="00323BC3"/>
    <w:rsid w:val="00323F6A"/>
    <w:rsid w:val="003250FF"/>
    <w:rsid w:val="0032657C"/>
    <w:rsid w:val="00334301"/>
    <w:rsid w:val="00334D1F"/>
    <w:rsid w:val="00334ECA"/>
    <w:rsid w:val="003359EA"/>
    <w:rsid w:val="0034216D"/>
    <w:rsid w:val="00343075"/>
    <w:rsid w:val="00352505"/>
    <w:rsid w:val="003642D0"/>
    <w:rsid w:val="00373016"/>
    <w:rsid w:val="00373BE8"/>
    <w:rsid w:val="0038115A"/>
    <w:rsid w:val="00382EBB"/>
    <w:rsid w:val="00383D1C"/>
    <w:rsid w:val="00386F3D"/>
    <w:rsid w:val="00387002"/>
    <w:rsid w:val="0039044C"/>
    <w:rsid w:val="0039139A"/>
    <w:rsid w:val="003914D6"/>
    <w:rsid w:val="0039171B"/>
    <w:rsid w:val="00391E7B"/>
    <w:rsid w:val="00393DA0"/>
    <w:rsid w:val="003A5001"/>
    <w:rsid w:val="003A5514"/>
    <w:rsid w:val="003A55AE"/>
    <w:rsid w:val="003A654E"/>
    <w:rsid w:val="003A7ECB"/>
    <w:rsid w:val="003B0527"/>
    <w:rsid w:val="003B061A"/>
    <w:rsid w:val="003B152D"/>
    <w:rsid w:val="003B2521"/>
    <w:rsid w:val="003B2B2D"/>
    <w:rsid w:val="003B2B61"/>
    <w:rsid w:val="003B5D50"/>
    <w:rsid w:val="003B6458"/>
    <w:rsid w:val="003B6E29"/>
    <w:rsid w:val="003C3013"/>
    <w:rsid w:val="003C314A"/>
    <w:rsid w:val="003C61E8"/>
    <w:rsid w:val="003C7922"/>
    <w:rsid w:val="003D2703"/>
    <w:rsid w:val="003D5B9F"/>
    <w:rsid w:val="003D6BCE"/>
    <w:rsid w:val="003E5F79"/>
    <w:rsid w:val="003F3190"/>
    <w:rsid w:val="003F5F2F"/>
    <w:rsid w:val="003F7E50"/>
    <w:rsid w:val="004024D2"/>
    <w:rsid w:val="004034C4"/>
    <w:rsid w:val="00405D28"/>
    <w:rsid w:val="004067A0"/>
    <w:rsid w:val="00412A56"/>
    <w:rsid w:val="00413AA7"/>
    <w:rsid w:val="00421BB0"/>
    <w:rsid w:val="004231DD"/>
    <w:rsid w:val="00424D4F"/>
    <w:rsid w:val="0043109C"/>
    <w:rsid w:val="00433A4E"/>
    <w:rsid w:val="004354EE"/>
    <w:rsid w:val="00440766"/>
    <w:rsid w:val="00440CAF"/>
    <w:rsid w:val="00443847"/>
    <w:rsid w:val="004446BB"/>
    <w:rsid w:val="004461AB"/>
    <w:rsid w:val="00447A93"/>
    <w:rsid w:val="00450E06"/>
    <w:rsid w:val="00454A13"/>
    <w:rsid w:val="00454B1C"/>
    <w:rsid w:val="00456789"/>
    <w:rsid w:val="00457532"/>
    <w:rsid w:val="004576C4"/>
    <w:rsid w:val="004614F6"/>
    <w:rsid w:val="00465698"/>
    <w:rsid w:val="00471FB5"/>
    <w:rsid w:val="00473C75"/>
    <w:rsid w:val="0047766C"/>
    <w:rsid w:val="00481A51"/>
    <w:rsid w:val="004849C6"/>
    <w:rsid w:val="00495BAB"/>
    <w:rsid w:val="00496E0E"/>
    <w:rsid w:val="004A0CC2"/>
    <w:rsid w:val="004A22A9"/>
    <w:rsid w:val="004A4304"/>
    <w:rsid w:val="004A4D69"/>
    <w:rsid w:val="004A646B"/>
    <w:rsid w:val="004B1AA3"/>
    <w:rsid w:val="004B3DBD"/>
    <w:rsid w:val="004B440E"/>
    <w:rsid w:val="004C0D72"/>
    <w:rsid w:val="004C3F25"/>
    <w:rsid w:val="004C5619"/>
    <w:rsid w:val="004C79BE"/>
    <w:rsid w:val="004D281B"/>
    <w:rsid w:val="004D3EEB"/>
    <w:rsid w:val="004D5A1E"/>
    <w:rsid w:val="004E0FE6"/>
    <w:rsid w:val="004E12DC"/>
    <w:rsid w:val="004E1C34"/>
    <w:rsid w:val="004E38BD"/>
    <w:rsid w:val="004E39AF"/>
    <w:rsid w:val="004E3D4B"/>
    <w:rsid w:val="004E4437"/>
    <w:rsid w:val="004E6E4F"/>
    <w:rsid w:val="004F173C"/>
    <w:rsid w:val="004F3B64"/>
    <w:rsid w:val="004F647B"/>
    <w:rsid w:val="004F7F8C"/>
    <w:rsid w:val="00500CA6"/>
    <w:rsid w:val="005015C9"/>
    <w:rsid w:val="00502208"/>
    <w:rsid w:val="005033E3"/>
    <w:rsid w:val="005047EB"/>
    <w:rsid w:val="005077F7"/>
    <w:rsid w:val="0051041D"/>
    <w:rsid w:val="00510EE8"/>
    <w:rsid w:val="005139B5"/>
    <w:rsid w:val="00513DD4"/>
    <w:rsid w:val="0052197F"/>
    <w:rsid w:val="005225DC"/>
    <w:rsid w:val="00523E30"/>
    <w:rsid w:val="00524418"/>
    <w:rsid w:val="00524CB4"/>
    <w:rsid w:val="005340E5"/>
    <w:rsid w:val="00534A38"/>
    <w:rsid w:val="0053628F"/>
    <w:rsid w:val="00540A32"/>
    <w:rsid w:val="00542990"/>
    <w:rsid w:val="00544743"/>
    <w:rsid w:val="00545725"/>
    <w:rsid w:val="005644C9"/>
    <w:rsid w:val="00566BA9"/>
    <w:rsid w:val="00571D55"/>
    <w:rsid w:val="00573351"/>
    <w:rsid w:val="00575335"/>
    <w:rsid w:val="00576B6A"/>
    <w:rsid w:val="00581406"/>
    <w:rsid w:val="00584ACB"/>
    <w:rsid w:val="00584ACC"/>
    <w:rsid w:val="00586367"/>
    <w:rsid w:val="00592168"/>
    <w:rsid w:val="00592B07"/>
    <w:rsid w:val="005934A7"/>
    <w:rsid w:val="005A1EFE"/>
    <w:rsid w:val="005A249B"/>
    <w:rsid w:val="005A3407"/>
    <w:rsid w:val="005A5A42"/>
    <w:rsid w:val="005A6519"/>
    <w:rsid w:val="005A7C48"/>
    <w:rsid w:val="005B143A"/>
    <w:rsid w:val="005B5CAC"/>
    <w:rsid w:val="005C30C5"/>
    <w:rsid w:val="005C44C7"/>
    <w:rsid w:val="005C7C1F"/>
    <w:rsid w:val="005D00BB"/>
    <w:rsid w:val="005D7A1F"/>
    <w:rsid w:val="005E07CF"/>
    <w:rsid w:val="005E324F"/>
    <w:rsid w:val="005E3DC6"/>
    <w:rsid w:val="005E4E9E"/>
    <w:rsid w:val="005E5338"/>
    <w:rsid w:val="005F1AB9"/>
    <w:rsid w:val="005F21AC"/>
    <w:rsid w:val="005F7367"/>
    <w:rsid w:val="00600147"/>
    <w:rsid w:val="00606F89"/>
    <w:rsid w:val="00611E88"/>
    <w:rsid w:val="0061551A"/>
    <w:rsid w:val="00615931"/>
    <w:rsid w:val="006212E4"/>
    <w:rsid w:val="006241CF"/>
    <w:rsid w:val="00625A76"/>
    <w:rsid w:val="0063480D"/>
    <w:rsid w:val="00634ACC"/>
    <w:rsid w:val="00635682"/>
    <w:rsid w:val="0063574A"/>
    <w:rsid w:val="006357F8"/>
    <w:rsid w:val="00640C2A"/>
    <w:rsid w:val="00643746"/>
    <w:rsid w:val="0064387F"/>
    <w:rsid w:val="006453F4"/>
    <w:rsid w:val="006522F7"/>
    <w:rsid w:val="006535BC"/>
    <w:rsid w:val="00664159"/>
    <w:rsid w:val="00664EE8"/>
    <w:rsid w:val="006650DC"/>
    <w:rsid w:val="00665750"/>
    <w:rsid w:val="00665E6A"/>
    <w:rsid w:val="00667722"/>
    <w:rsid w:val="0067131C"/>
    <w:rsid w:val="00675ED5"/>
    <w:rsid w:val="00682BCB"/>
    <w:rsid w:val="00683BB1"/>
    <w:rsid w:val="00686829"/>
    <w:rsid w:val="0069146E"/>
    <w:rsid w:val="00691852"/>
    <w:rsid w:val="00693AC6"/>
    <w:rsid w:val="00696E6D"/>
    <w:rsid w:val="006A1109"/>
    <w:rsid w:val="006A676D"/>
    <w:rsid w:val="006B1E55"/>
    <w:rsid w:val="006B3AFE"/>
    <w:rsid w:val="006B458D"/>
    <w:rsid w:val="006B4B01"/>
    <w:rsid w:val="006B59BF"/>
    <w:rsid w:val="006C0640"/>
    <w:rsid w:val="006C0FBD"/>
    <w:rsid w:val="006C3828"/>
    <w:rsid w:val="006C7AB7"/>
    <w:rsid w:val="006D46C5"/>
    <w:rsid w:val="006D4825"/>
    <w:rsid w:val="006D5279"/>
    <w:rsid w:val="006D617B"/>
    <w:rsid w:val="006D7B83"/>
    <w:rsid w:val="006E07D8"/>
    <w:rsid w:val="006E13F1"/>
    <w:rsid w:val="006E267E"/>
    <w:rsid w:val="006F1014"/>
    <w:rsid w:val="006F2581"/>
    <w:rsid w:val="006F46B6"/>
    <w:rsid w:val="006F4960"/>
    <w:rsid w:val="006F6C95"/>
    <w:rsid w:val="006F6D1B"/>
    <w:rsid w:val="006F777D"/>
    <w:rsid w:val="00701CEB"/>
    <w:rsid w:val="00703E2A"/>
    <w:rsid w:val="007070F3"/>
    <w:rsid w:val="007078DA"/>
    <w:rsid w:val="00710CF0"/>
    <w:rsid w:val="00712052"/>
    <w:rsid w:val="0071298E"/>
    <w:rsid w:val="00714086"/>
    <w:rsid w:val="00714734"/>
    <w:rsid w:val="00714F0B"/>
    <w:rsid w:val="0071513C"/>
    <w:rsid w:val="00716942"/>
    <w:rsid w:val="00716EAE"/>
    <w:rsid w:val="00722C75"/>
    <w:rsid w:val="00724527"/>
    <w:rsid w:val="00726876"/>
    <w:rsid w:val="00731355"/>
    <w:rsid w:val="00732B78"/>
    <w:rsid w:val="00736477"/>
    <w:rsid w:val="007377A7"/>
    <w:rsid w:val="00742982"/>
    <w:rsid w:val="00743945"/>
    <w:rsid w:val="00746B14"/>
    <w:rsid w:val="00755297"/>
    <w:rsid w:val="00756320"/>
    <w:rsid w:val="00767F31"/>
    <w:rsid w:val="007712D5"/>
    <w:rsid w:val="00771562"/>
    <w:rsid w:val="007722F6"/>
    <w:rsid w:val="00772C4D"/>
    <w:rsid w:val="00773069"/>
    <w:rsid w:val="0077500A"/>
    <w:rsid w:val="007762BA"/>
    <w:rsid w:val="007800A7"/>
    <w:rsid w:val="007815A0"/>
    <w:rsid w:val="0078527A"/>
    <w:rsid w:val="007876DB"/>
    <w:rsid w:val="0078785E"/>
    <w:rsid w:val="00793860"/>
    <w:rsid w:val="00797DF2"/>
    <w:rsid w:val="007A06C9"/>
    <w:rsid w:val="007A0E41"/>
    <w:rsid w:val="007A30EA"/>
    <w:rsid w:val="007A5673"/>
    <w:rsid w:val="007A5F7E"/>
    <w:rsid w:val="007A6A72"/>
    <w:rsid w:val="007A788A"/>
    <w:rsid w:val="007A7935"/>
    <w:rsid w:val="007B0C28"/>
    <w:rsid w:val="007B2209"/>
    <w:rsid w:val="007B7289"/>
    <w:rsid w:val="007C1D54"/>
    <w:rsid w:val="007C2599"/>
    <w:rsid w:val="007C3E70"/>
    <w:rsid w:val="007C4471"/>
    <w:rsid w:val="007C547A"/>
    <w:rsid w:val="007C70E4"/>
    <w:rsid w:val="007D1F69"/>
    <w:rsid w:val="007D2CA0"/>
    <w:rsid w:val="007D35EF"/>
    <w:rsid w:val="007D4F45"/>
    <w:rsid w:val="007D5BE3"/>
    <w:rsid w:val="007D6B6A"/>
    <w:rsid w:val="007E040B"/>
    <w:rsid w:val="007E0D83"/>
    <w:rsid w:val="007E205A"/>
    <w:rsid w:val="007E24E5"/>
    <w:rsid w:val="007E33A6"/>
    <w:rsid w:val="007F00EA"/>
    <w:rsid w:val="007F1E06"/>
    <w:rsid w:val="007F7D33"/>
    <w:rsid w:val="00800214"/>
    <w:rsid w:val="00801B99"/>
    <w:rsid w:val="00802AC0"/>
    <w:rsid w:val="00810A2C"/>
    <w:rsid w:val="00820156"/>
    <w:rsid w:val="008215BE"/>
    <w:rsid w:val="00822613"/>
    <w:rsid w:val="008236C9"/>
    <w:rsid w:val="00824A45"/>
    <w:rsid w:val="00826255"/>
    <w:rsid w:val="00826D48"/>
    <w:rsid w:val="00826E71"/>
    <w:rsid w:val="008276D9"/>
    <w:rsid w:val="00830A1A"/>
    <w:rsid w:val="00832AD9"/>
    <w:rsid w:val="00832CA9"/>
    <w:rsid w:val="00834F35"/>
    <w:rsid w:val="0084121E"/>
    <w:rsid w:val="00847317"/>
    <w:rsid w:val="008473C3"/>
    <w:rsid w:val="00847437"/>
    <w:rsid w:val="008521B8"/>
    <w:rsid w:val="00852AEA"/>
    <w:rsid w:val="00852E39"/>
    <w:rsid w:val="0085488B"/>
    <w:rsid w:val="00854A55"/>
    <w:rsid w:val="008573DA"/>
    <w:rsid w:val="00857407"/>
    <w:rsid w:val="00861EF6"/>
    <w:rsid w:val="00861F4B"/>
    <w:rsid w:val="00862F8C"/>
    <w:rsid w:val="00867128"/>
    <w:rsid w:val="0087060E"/>
    <w:rsid w:val="00870F10"/>
    <w:rsid w:val="00875BFC"/>
    <w:rsid w:val="00876365"/>
    <w:rsid w:val="0088132E"/>
    <w:rsid w:val="0088281E"/>
    <w:rsid w:val="008829E2"/>
    <w:rsid w:val="00883DC8"/>
    <w:rsid w:val="00885E2F"/>
    <w:rsid w:val="00887213"/>
    <w:rsid w:val="00891FE4"/>
    <w:rsid w:val="008955D0"/>
    <w:rsid w:val="00895689"/>
    <w:rsid w:val="0089667B"/>
    <w:rsid w:val="00896817"/>
    <w:rsid w:val="00896DA8"/>
    <w:rsid w:val="008A021A"/>
    <w:rsid w:val="008A2C7E"/>
    <w:rsid w:val="008A57EF"/>
    <w:rsid w:val="008A65DE"/>
    <w:rsid w:val="008B3A40"/>
    <w:rsid w:val="008B7B8E"/>
    <w:rsid w:val="008D19D1"/>
    <w:rsid w:val="008D1B40"/>
    <w:rsid w:val="008D798C"/>
    <w:rsid w:val="008E0CD1"/>
    <w:rsid w:val="008E43A1"/>
    <w:rsid w:val="008E71AC"/>
    <w:rsid w:val="008F24EC"/>
    <w:rsid w:val="008F32FB"/>
    <w:rsid w:val="00910440"/>
    <w:rsid w:val="009108AC"/>
    <w:rsid w:val="00914A97"/>
    <w:rsid w:val="009158A4"/>
    <w:rsid w:val="00915D53"/>
    <w:rsid w:val="00924264"/>
    <w:rsid w:val="00926179"/>
    <w:rsid w:val="0092694A"/>
    <w:rsid w:val="00932242"/>
    <w:rsid w:val="009327A4"/>
    <w:rsid w:val="00932BFE"/>
    <w:rsid w:val="00933697"/>
    <w:rsid w:val="009401F1"/>
    <w:rsid w:val="00945801"/>
    <w:rsid w:val="00946678"/>
    <w:rsid w:val="009532B1"/>
    <w:rsid w:val="00953A95"/>
    <w:rsid w:val="00956D04"/>
    <w:rsid w:val="00956D59"/>
    <w:rsid w:val="00962FB7"/>
    <w:rsid w:val="009634BE"/>
    <w:rsid w:val="0096627C"/>
    <w:rsid w:val="00967574"/>
    <w:rsid w:val="00967FF6"/>
    <w:rsid w:val="00972C28"/>
    <w:rsid w:val="00975812"/>
    <w:rsid w:val="00977DBC"/>
    <w:rsid w:val="0098102B"/>
    <w:rsid w:val="009833B9"/>
    <w:rsid w:val="0098384F"/>
    <w:rsid w:val="009863DE"/>
    <w:rsid w:val="009863E7"/>
    <w:rsid w:val="00986745"/>
    <w:rsid w:val="00987328"/>
    <w:rsid w:val="00995A9C"/>
    <w:rsid w:val="009A0BB5"/>
    <w:rsid w:val="009A2045"/>
    <w:rsid w:val="009A2CE8"/>
    <w:rsid w:val="009A5593"/>
    <w:rsid w:val="009A56E8"/>
    <w:rsid w:val="009B0C27"/>
    <w:rsid w:val="009C7761"/>
    <w:rsid w:val="009D1AF6"/>
    <w:rsid w:val="009D39B4"/>
    <w:rsid w:val="009D5B73"/>
    <w:rsid w:val="009D7059"/>
    <w:rsid w:val="009D7D77"/>
    <w:rsid w:val="009E1B1F"/>
    <w:rsid w:val="009E3854"/>
    <w:rsid w:val="009F11B0"/>
    <w:rsid w:val="009F197C"/>
    <w:rsid w:val="009F4F56"/>
    <w:rsid w:val="00A02A4C"/>
    <w:rsid w:val="00A02A65"/>
    <w:rsid w:val="00A03EF8"/>
    <w:rsid w:val="00A06CE8"/>
    <w:rsid w:val="00A106C7"/>
    <w:rsid w:val="00A11745"/>
    <w:rsid w:val="00A13892"/>
    <w:rsid w:val="00A14977"/>
    <w:rsid w:val="00A17719"/>
    <w:rsid w:val="00A17B9F"/>
    <w:rsid w:val="00A23722"/>
    <w:rsid w:val="00A27C59"/>
    <w:rsid w:val="00A31221"/>
    <w:rsid w:val="00A34056"/>
    <w:rsid w:val="00A35700"/>
    <w:rsid w:val="00A35934"/>
    <w:rsid w:val="00A36369"/>
    <w:rsid w:val="00A365E2"/>
    <w:rsid w:val="00A36DF2"/>
    <w:rsid w:val="00A36FA0"/>
    <w:rsid w:val="00A3792D"/>
    <w:rsid w:val="00A40717"/>
    <w:rsid w:val="00A411A7"/>
    <w:rsid w:val="00A4229F"/>
    <w:rsid w:val="00A42443"/>
    <w:rsid w:val="00A4511F"/>
    <w:rsid w:val="00A46880"/>
    <w:rsid w:val="00A47272"/>
    <w:rsid w:val="00A5092B"/>
    <w:rsid w:val="00A52F8D"/>
    <w:rsid w:val="00A53685"/>
    <w:rsid w:val="00A61874"/>
    <w:rsid w:val="00A636DB"/>
    <w:rsid w:val="00A641B4"/>
    <w:rsid w:val="00A64C0E"/>
    <w:rsid w:val="00A65134"/>
    <w:rsid w:val="00A66091"/>
    <w:rsid w:val="00A71534"/>
    <w:rsid w:val="00A75B8B"/>
    <w:rsid w:val="00A75ED7"/>
    <w:rsid w:val="00A76BA5"/>
    <w:rsid w:val="00A77C51"/>
    <w:rsid w:val="00A8191C"/>
    <w:rsid w:val="00A85FED"/>
    <w:rsid w:val="00A869B6"/>
    <w:rsid w:val="00A916D6"/>
    <w:rsid w:val="00A91CAE"/>
    <w:rsid w:val="00A9261E"/>
    <w:rsid w:val="00A93942"/>
    <w:rsid w:val="00A941D0"/>
    <w:rsid w:val="00AA127B"/>
    <w:rsid w:val="00AA2222"/>
    <w:rsid w:val="00AA5595"/>
    <w:rsid w:val="00AA63DB"/>
    <w:rsid w:val="00AA69E8"/>
    <w:rsid w:val="00AB25FE"/>
    <w:rsid w:val="00AB28F1"/>
    <w:rsid w:val="00AB497C"/>
    <w:rsid w:val="00AD072D"/>
    <w:rsid w:val="00AD09B5"/>
    <w:rsid w:val="00AD175C"/>
    <w:rsid w:val="00AD3424"/>
    <w:rsid w:val="00AD5E19"/>
    <w:rsid w:val="00AE0C7F"/>
    <w:rsid w:val="00AE188B"/>
    <w:rsid w:val="00AE39DE"/>
    <w:rsid w:val="00AE6F6F"/>
    <w:rsid w:val="00AF3624"/>
    <w:rsid w:val="00AF5C72"/>
    <w:rsid w:val="00AF66FA"/>
    <w:rsid w:val="00B00723"/>
    <w:rsid w:val="00B011EE"/>
    <w:rsid w:val="00B01B48"/>
    <w:rsid w:val="00B04780"/>
    <w:rsid w:val="00B0691B"/>
    <w:rsid w:val="00B11FBF"/>
    <w:rsid w:val="00B12D65"/>
    <w:rsid w:val="00B14D14"/>
    <w:rsid w:val="00B15466"/>
    <w:rsid w:val="00B1556B"/>
    <w:rsid w:val="00B16401"/>
    <w:rsid w:val="00B202F0"/>
    <w:rsid w:val="00B210EF"/>
    <w:rsid w:val="00B21923"/>
    <w:rsid w:val="00B251F8"/>
    <w:rsid w:val="00B2708E"/>
    <w:rsid w:val="00B304A8"/>
    <w:rsid w:val="00B31C9F"/>
    <w:rsid w:val="00B4298A"/>
    <w:rsid w:val="00B43393"/>
    <w:rsid w:val="00B457A3"/>
    <w:rsid w:val="00B46F62"/>
    <w:rsid w:val="00B470EC"/>
    <w:rsid w:val="00B5140C"/>
    <w:rsid w:val="00B559CC"/>
    <w:rsid w:val="00B56576"/>
    <w:rsid w:val="00B62D27"/>
    <w:rsid w:val="00B63A54"/>
    <w:rsid w:val="00B659FB"/>
    <w:rsid w:val="00B7085A"/>
    <w:rsid w:val="00B71119"/>
    <w:rsid w:val="00B77895"/>
    <w:rsid w:val="00B90421"/>
    <w:rsid w:val="00B909F4"/>
    <w:rsid w:val="00B92BFA"/>
    <w:rsid w:val="00B92DE1"/>
    <w:rsid w:val="00B9705B"/>
    <w:rsid w:val="00B97FB0"/>
    <w:rsid w:val="00BA09C8"/>
    <w:rsid w:val="00BA0FA2"/>
    <w:rsid w:val="00BA7566"/>
    <w:rsid w:val="00BB1579"/>
    <w:rsid w:val="00BB3ED6"/>
    <w:rsid w:val="00BB4AC3"/>
    <w:rsid w:val="00BB4BC1"/>
    <w:rsid w:val="00BB4BD2"/>
    <w:rsid w:val="00BC01F2"/>
    <w:rsid w:val="00BC4C68"/>
    <w:rsid w:val="00BC5ECC"/>
    <w:rsid w:val="00BC61BD"/>
    <w:rsid w:val="00BC732C"/>
    <w:rsid w:val="00BC7821"/>
    <w:rsid w:val="00BD76F4"/>
    <w:rsid w:val="00BE0B39"/>
    <w:rsid w:val="00BE3CDF"/>
    <w:rsid w:val="00BE4343"/>
    <w:rsid w:val="00BE5F06"/>
    <w:rsid w:val="00BE60A2"/>
    <w:rsid w:val="00BE7310"/>
    <w:rsid w:val="00BE7583"/>
    <w:rsid w:val="00BF4181"/>
    <w:rsid w:val="00C02718"/>
    <w:rsid w:val="00C03395"/>
    <w:rsid w:val="00C10355"/>
    <w:rsid w:val="00C11AB3"/>
    <w:rsid w:val="00C1319C"/>
    <w:rsid w:val="00C21698"/>
    <w:rsid w:val="00C257FB"/>
    <w:rsid w:val="00C30028"/>
    <w:rsid w:val="00C314FB"/>
    <w:rsid w:val="00C32908"/>
    <w:rsid w:val="00C33402"/>
    <w:rsid w:val="00C33770"/>
    <w:rsid w:val="00C35B5E"/>
    <w:rsid w:val="00C371D1"/>
    <w:rsid w:val="00C37BB9"/>
    <w:rsid w:val="00C416C7"/>
    <w:rsid w:val="00C4197C"/>
    <w:rsid w:val="00C43E3D"/>
    <w:rsid w:val="00C45182"/>
    <w:rsid w:val="00C45BC5"/>
    <w:rsid w:val="00C5017A"/>
    <w:rsid w:val="00C51C7F"/>
    <w:rsid w:val="00C53512"/>
    <w:rsid w:val="00C620EE"/>
    <w:rsid w:val="00C64914"/>
    <w:rsid w:val="00C70D50"/>
    <w:rsid w:val="00C746D9"/>
    <w:rsid w:val="00C747B4"/>
    <w:rsid w:val="00C774EC"/>
    <w:rsid w:val="00C82B0A"/>
    <w:rsid w:val="00C82D44"/>
    <w:rsid w:val="00C82EF7"/>
    <w:rsid w:val="00C85552"/>
    <w:rsid w:val="00C86951"/>
    <w:rsid w:val="00C87DC7"/>
    <w:rsid w:val="00C91065"/>
    <w:rsid w:val="00C94691"/>
    <w:rsid w:val="00C968E7"/>
    <w:rsid w:val="00C97849"/>
    <w:rsid w:val="00CA1674"/>
    <w:rsid w:val="00CA2343"/>
    <w:rsid w:val="00CA2760"/>
    <w:rsid w:val="00CA64A6"/>
    <w:rsid w:val="00CB02E0"/>
    <w:rsid w:val="00CB3CC4"/>
    <w:rsid w:val="00CB405E"/>
    <w:rsid w:val="00CB4B48"/>
    <w:rsid w:val="00CB6066"/>
    <w:rsid w:val="00CB6B2F"/>
    <w:rsid w:val="00CC123D"/>
    <w:rsid w:val="00CC1A19"/>
    <w:rsid w:val="00CC224E"/>
    <w:rsid w:val="00CC44AE"/>
    <w:rsid w:val="00CC47EE"/>
    <w:rsid w:val="00CD3D22"/>
    <w:rsid w:val="00CE0C21"/>
    <w:rsid w:val="00CE13DE"/>
    <w:rsid w:val="00CE6982"/>
    <w:rsid w:val="00CF1993"/>
    <w:rsid w:val="00CF23F2"/>
    <w:rsid w:val="00D00761"/>
    <w:rsid w:val="00D03BDA"/>
    <w:rsid w:val="00D105E4"/>
    <w:rsid w:val="00D111D0"/>
    <w:rsid w:val="00D1634A"/>
    <w:rsid w:val="00D17AFC"/>
    <w:rsid w:val="00D17F32"/>
    <w:rsid w:val="00D20C62"/>
    <w:rsid w:val="00D24E55"/>
    <w:rsid w:val="00D25F5D"/>
    <w:rsid w:val="00D26B1E"/>
    <w:rsid w:val="00D27AE9"/>
    <w:rsid w:val="00D30E19"/>
    <w:rsid w:val="00D33F2C"/>
    <w:rsid w:val="00D343CD"/>
    <w:rsid w:val="00D34658"/>
    <w:rsid w:val="00D3687F"/>
    <w:rsid w:val="00D37946"/>
    <w:rsid w:val="00D42184"/>
    <w:rsid w:val="00D575BC"/>
    <w:rsid w:val="00D6465F"/>
    <w:rsid w:val="00D65C7C"/>
    <w:rsid w:val="00D6736D"/>
    <w:rsid w:val="00D67EC0"/>
    <w:rsid w:val="00D71C48"/>
    <w:rsid w:val="00D7270C"/>
    <w:rsid w:val="00D73D8B"/>
    <w:rsid w:val="00D74A04"/>
    <w:rsid w:val="00D76FD0"/>
    <w:rsid w:val="00D802DA"/>
    <w:rsid w:val="00D84836"/>
    <w:rsid w:val="00D859BB"/>
    <w:rsid w:val="00D879D5"/>
    <w:rsid w:val="00D87ED0"/>
    <w:rsid w:val="00D91313"/>
    <w:rsid w:val="00DA170D"/>
    <w:rsid w:val="00DA3122"/>
    <w:rsid w:val="00DA6D46"/>
    <w:rsid w:val="00DB2D70"/>
    <w:rsid w:val="00DB2F23"/>
    <w:rsid w:val="00DB3935"/>
    <w:rsid w:val="00DB3F2E"/>
    <w:rsid w:val="00DC17B6"/>
    <w:rsid w:val="00DC1FC4"/>
    <w:rsid w:val="00DC444F"/>
    <w:rsid w:val="00DC7489"/>
    <w:rsid w:val="00DC7DEE"/>
    <w:rsid w:val="00DD1956"/>
    <w:rsid w:val="00DD34A5"/>
    <w:rsid w:val="00DD3C33"/>
    <w:rsid w:val="00DD5FD8"/>
    <w:rsid w:val="00DD63B8"/>
    <w:rsid w:val="00DE24B9"/>
    <w:rsid w:val="00DE3488"/>
    <w:rsid w:val="00DE35A2"/>
    <w:rsid w:val="00DE3ECA"/>
    <w:rsid w:val="00DE6BC9"/>
    <w:rsid w:val="00DE7D72"/>
    <w:rsid w:val="00DF2E4D"/>
    <w:rsid w:val="00DF502E"/>
    <w:rsid w:val="00E00A09"/>
    <w:rsid w:val="00E0282C"/>
    <w:rsid w:val="00E03E4B"/>
    <w:rsid w:val="00E03E65"/>
    <w:rsid w:val="00E110C9"/>
    <w:rsid w:val="00E11A4B"/>
    <w:rsid w:val="00E13741"/>
    <w:rsid w:val="00E137A5"/>
    <w:rsid w:val="00E15F61"/>
    <w:rsid w:val="00E25976"/>
    <w:rsid w:val="00E26586"/>
    <w:rsid w:val="00E26F8D"/>
    <w:rsid w:val="00E30D69"/>
    <w:rsid w:val="00E32299"/>
    <w:rsid w:val="00E3413C"/>
    <w:rsid w:val="00E36A21"/>
    <w:rsid w:val="00E415A7"/>
    <w:rsid w:val="00E419F2"/>
    <w:rsid w:val="00E44579"/>
    <w:rsid w:val="00E463E4"/>
    <w:rsid w:val="00E50F8F"/>
    <w:rsid w:val="00E52EBD"/>
    <w:rsid w:val="00E54C57"/>
    <w:rsid w:val="00E6052B"/>
    <w:rsid w:val="00E62DE4"/>
    <w:rsid w:val="00E64633"/>
    <w:rsid w:val="00E658AE"/>
    <w:rsid w:val="00E72703"/>
    <w:rsid w:val="00E7324E"/>
    <w:rsid w:val="00E73D5B"/>
    <w:rsid w:val="00E748A9"/>
    <w:rsid w:val="00E750F5"/>
    <w:rsid w:val="00E776D0"/>
    <w:rsid w:val="00E82CDC"/>
    <w:rsid w:val="00E8332D"/>
    <w:rsid w:val="00E855E4"/>
    <w:rsid w:val="00E85A7D"/>
    <w:rsid w:val="00E86765"/>
    <w:rsid w:val="00E90168"/>
    <w:rsid w:val="00E91616"/>
    <w:rsid w:val="00E93226"/>
    <w:rsid w:val="00E93D0A"/>
    <w:rsid w:val="00E95CC4"/>
    <w:rsid w:val="00E95DCE"/>
    <w:rsid w:val="00EA38EB"/>
    <w:rsid w:val="00EA55DB"/>
    <w:rsid w:val="00EA6EA3"/>
    <w:rsid w:val="00EA70DB"/>
    <w:rsid w:val="00EB1EE9"/>
    <w:rsid w:val="00EB4D5C"/>
    <w:rsid w:val="00EB51D4"/>
    <w:rsid w:val="00EC1C61"/>
    <w:rsid w:val="00EC2B22"/>
    <w:rsid w:val="00EC70E9"/>
    <w:rsid w:val="00ED2E44"/>
    <w:rsid w:val="00ED3E41"/>
    <w:rsid w:val="00ED6AAB"/>
    <w:rsid w:val="00EE2026"/>
    <w:rsid w:val="00EE21C4"/>
    <w:rsid w:val="00EE531A"/>
    <w:rsid w:val="00EE66D3"/>
    <w:rsid w:val="00EE733F"/>
    <w:rsid w:val="00F02D05"/>
    <w:rsid w:val="00F07F21"/>
    <w:rsid w:val="00F07FBE"/>
    <w:rsid w:val="00F12CC9"/>
    <w:rsid w:val="00F13B94"/>
    <w:rsid w:val="00F171CC"/>
    <w:rsid w:val="00F17260"/>
    <w:rsid w:val="00F23B5B"/>
    <w:rsid w:val="00F270B8"/>
    <w:rsid w:val="00F31195"/>
    <w:rsid w:val="00F34025"/>
    <w:rsid w:val="00F350FA"/>
    <w:rsid w:val="00F35271"/>
    <w:rsid w:val="00F36AEB"/>
    <w:rsid w:val="00F37DD4"/>
    <w:rsid w:val="00F400AA"/>
    <w:rsid w:val="00F457CF"/>
    <w:rsid w:val="00F46EC8"/>
    <w:rsid w:val="00F515FA"/>
    <w:rsid w:val="00F51A29"/>
    <w:rsid w:val="00F51DC5"/>
    <w:rsid w:val="00F5278D"/>
    <w:rsid w:val="00F556C1"/>
    <w:rsid w:val="00F612D8"/>
    <w:rsid w:val="00F71080"/>
    <w:rsid w:val="00F73853"/>
    <w:rsid w:val="00F76019"/>
    <w:rsid w:val="00F85002"/>
    <w:rsid w:val="00F95B95"/>
    <w:rsid w:val="00FA271A"/>
    <w:rsid w:val="00FA58C9"/>
    <w:rsid w:val="00FA6ED2"/>
    <w:rsid w:val="00FA6EE2"/>
    <w:rsid w:val="00FA7513"/>
    <w:rsid w:val="00FB0AC8"/>
    <w:rsid w:val="00FB60CC"/>
    <w:rsid w:val="00FB6505"/>
    <w:rsid w:val="00FC3427"/>
    <w:rsid w:val="00FC627C"/>
    <w:rsid w:val="00FC6A87"/>
    <w:rsid w:val="00FD141B"/>
    <w:rsid w:val="00FD1FBB"/>
    <w:rsid w:val="00FD3F88"/>
    <w:rsid w:val="00FD51F3"/>
    <w:rsid w:val="00FE07BD"/>
    <w:rsid w:val="00FE2C1A"/>
    <w:rsid w:val="00FF2296"/>
    <w:rsid w:val="00FF775F"/>
    <w:rsid w:val="00FF7906"/>
    <w:rsid w:val="041638D7"/>
    <w:rsid w:val="069F4DE8"/>
    <w:rsid w:val="0E281D28"/>
    <w:rsid w:val="18A51431"/>
    <w:rsid w:val="22C26948"/>
    <w:rsid w:val="23226E01"/>
    <w:rsid w:val="23325714"/>
    <w:rsid w:val="2B4B3170"/>
    <w:rsid w:val="2EE665D4"/>
    <w:rsid w:val="347D7E78"/>
    <w:rsid w:val="3C9B41CB"/>
    <w:rsid w:val="3F04526F"/>
    <w:rsid w:val="3FA67540"/>
    <w:rsid w:val="40E70DBE"/>
    <w:rsid w:val="41FA19AF"/>
    <w:rsid w:val="47C8366F"/>
    <w:rsid w:val="4AE66150"/>
    <w:rsid w:val="4DAC647D"/>
    <w:rsid w:val="500A17DF"/>
    <w:rsid w:val="5318467E"/>
    <w:rsid w:val="54C25C1B"/>
    <w:rsid w:val="5F176B0F"/>
    <w:rsid w:val="65813C15"/>
    <w:rsid w:val="68F63FB9"/>
    <w:rsid w:val="70A657C1"/>
    <w:rsid w:val="71333477"/>
    <w:rsid w:val="71685A1E"/>
    <w:rsid w:val="7BEE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0"/>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800080"/>
      <w:u w:val="single"/>
    </w:rPr>
  </w:style>
  <w:style w:type="character" w:styleId="13">
    <w:name w:val="Emphasis"/>
    <w:qFormat/>
    <w:uiPriority w:val="20"/>
    <w:rPr>
      <w:i/>
      <w:iCs/>
    </w:rPr>
  </w:style>
  <w:style w:type="character" w:styleId="14">
    <w:name w:val="HTML Typewriter"/>
    <w:qFormat/>
    <w:uiPriority w:val="0"/>
    <w:rPr>
      <w:rFonts w:ascii="黑体" w:hAnsi="Courier New" w:eastAsia="黑体" w:cs="Courier New"/>
      <w:sz w:val="20"/>
      <w:szCs w:val="20"/>
    </w:rPr>
  </w:style>
  <w:style w:type="character" w:styleId="15">
    <w:name w:val="Hyperlink"/>
    <w:qFormat/>
    <w:uiPriority w:val="0"/>
    <w:rPr>
      <w:color w:val="0000FF"/>
      <w:u w:val="single"/>
    </w:rPr>
  </w:style>
  <w:style w:type="character" w:customStyle="1" w:styleId="16">
    <w:name w:val="标题 1 字符"/>
    <w:link w:val="2"/>
    <w:qFormat/>
    <w:uiPriority w:val="0"/>
    <w:rPr>
      <w:b/>
      <w:bCs/>
      <w:kern w:val="44"/>
      <w:sz w:val="44"/>
      <w:szCs w:val="44"/>
    </w:rPr>
  </w:style>
  <w:style w:type="character" w:customStyle="1" w:styleId="17">
    <w:name w:val="apple-converted-space"/>
    <w:basedOn w:val="10"/>
    <w:qFormat/>
    <w:uiPriority w:val="0"/>
  </w:style>
  <w:style w:type="character" w:customStyle="1" w:styleId="18">
    <w:name w:val="biaoti041"/>
    <w:qFormat/>
    <w:uiPriority w:val="0"/>
    <w:rPr>
      <w:b/>
      <w:bCs/>
      <w:color w:val="003399"/>
      <w:sz w:val="31"/>
      <w:szCs w:val="31"/>
    </w:rPr>
  </w:style>
  <w:style w:type="character" w:customStyle="1" w:styleId="19">
    <w:name w:val="页眉 字符"/>
    <w:link w:val="6"/>
    <w:qFormat/>
    <w:uiPriority w:val="0"/>
    <w:rPr>
      <w:kern w:val="2"/>
      <w:sz w:val="18"/>
      <w:szCs w:val="18"/>
    </w:rPr>
  </w:style>
  <w:style w:type="character" w:customStyle="1" w:styleId="20">
    <w:name w:val="日期 字符"/>
    <w:link w:val="3"/>
    <w:qFormat/>
    <w:uiPriority w:val="0"/>
    <w:rPr>
      <w:kern w:val="2"/>
      <w:sz w:val="21"/>
      <w:szCs w:val="24"/>
    </w:rPr>
  </w:style>
  <w:style w:type="character" w:customStyle="1" w:styleId="21">
    <w:name w:val="页脚 字符"/>
    <w:link w:val="5"/>
    <w:qFormat/>
    <w:uiPriority w:val="0"/>
    <w:rPr>
      <w:kern w:val="2"/>
      <w:sz w:val="18"/>
      <w:szCs w:val="18"/>
    </w:rPr>
  </w:style>
  <w:style w:type="paragraph" w:customStyle="1" w:styleId="22">
    <w:name w:val="列表段落1"/>
    <w:basedOn w:val="1"/>
    <w:qFormat/>
    <w:uiPriority w:val="0"/>
    <w:pPr>
      <w:ind w:firstLine="420" w:firstLineChars="200"/>
    </w:pPr>
    <w:rPr>
      <w:rFonts w:ascii="Calibri" w:hAnsi="Calibri"/>
      <w:szCs w:val="22"/>
    </w:rPr>
  </w:style>
  <w:style w:type="paragraph" w:customStyle="1" w:styleId="23">
    <w:name w:val="p"/>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4">
    <w:name w:val="bjh-p"/>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FEE86-AC59-B948-87FE-BD17CEEDF7F9}">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532</Words>
  <Characters>3039</Characters>
  <Lines>25</Lines>
  <Paragraphs>7</Paragraphs>
  <TotalTime>0</TotalTime>
  <ScaleCrop>false</ScaleCrop>
  <LinksUpToDate>false</LinksUpToDate>
  <CharactersWithSpaces>3564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2025-09-26T08:34:00Z</dcterms:created>
  <dc:creator>User</dc:creator>
  <cp:lastModifiedBy>EDY</cp:lastModifiedBy>
  <cp:lastPrinted>2016-07-07T06:22:00Z</cp:lastPrinted>
  <dcterms:modified xsi:type="dcterms:W3CDTF">2025-10-10T09:02:34Z</dcterms:modified>
  <dc:title>2014（第十三届）中国国际远程教育大会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96BF99026DA747AE8EAD5E0D6904E662_13</vt:lpwstr>
  </property>
  <property fmtid="{D5CDD505-2E9C-101B-9397-08002B2CF9AE}" pid="4" name="KSOTemplateDocerSaveRecord">
    <vt:lpwstr>eyJoZGlkIjoiMzZhNjVjMzc3OGFhODE5ZTUxMjRiY2FiMTc0ZTNjYmUiLCJ1c2VySWQiOiI1MjE2OTc4NzEifQ==</vt:lpwstr>
  </property>
</Properties>
</file>